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5E5A" w:rsidRPr="00D83358" w:rsidRDefault="00EE5E5A" w:rsidP="00EE5E5A">
      <w:pPr>
        <w:rPr>
          <w:rFonts w:ascii="Segoe UI" w:hAnsi="Segoe UI" w:cs="Segoe UI"/>
          <w:sz w:val="6"/>
          <w:szCs w:val="6"/>
        </w:rPr>
      </w:pPr>
      <w:bookmarkStart w:id="0" w:name="_GoBack"/>
      <w:bookmarkEnd w:id="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6"/>
      </w:tblGrid>
      <w:tr w:rsidR="00EE5E5A" w:rsidRPr="00D83358" w:rsidTr="00897DF6">
        <w:tc>
          <w:tcPr>
            <w:tcW w:w="10152" w:type="dxa"/>
          </w:tcPr>
          <w:p w:rsidR="00EE5E5A" w:rsidRPr="00D83358" w:rsidRDefault="00EE5E5A" w:rsidP="00897DF6">
            <w:pPr>
              <w:pStyle w:val="Heading1"/>
              <w:rPr>
                <w:rFonts w:ascii="Segoe UI" w:hAnsi="Segoe UI" w:cs="Segoe UI"/>
                <w:b w:val="0"/>
                <w:sz w:val="14"/>
                <w:szCs w:val="14"/>
              </w:rPr>
            </w:pPr>
            <w:r w:rsidRPr="00D83358">
              <w:rPr>
                <w:rFonts w:ascii="Segoe UI" w:eastAsia="Segoe UI" w:hAnsi="Segoe UI" w:cs="Segoe UI"/>
                <w:sz w:val="14"/>
                <w:szCs w:val="14"/>
                <w:lang w:bidi="uk-UA"/>
              </w:rPr>
              <w:t>ПРИЗНАЧЕННЯ</w:t>
            </w:r>
            <w:r w:rsidR="006C5AC7" w:rsidRPr="00D83358">
              <w:rPr>
                <w:rFonts w:ascii="Segoe UI" w:eastAsia="Segoe UI" w:hAnsi="Segoe UI" w:cs="Segoe UI"/>
                <w:sz w:val="14"/>
                <w:szCs w:val="14"/>
                <w:lang w:bidi="uk-UA"/>
              </w:rPr>
              <w:t>.</w:t>
            </w:r>
            <w:r w:rsidRPr="00D83358">
              <w:rPr>
                <w:rFonts w:ascii="Segoe UI" w:eastAsia="Segoe UI" w:hAnsi="Segoe UI" w:cs="Segoe UI"/>
                <w:b w:val="0"/>
                <w:sz w:val="14"/>
                <w:szCs w:val="14"/>
                <w:lang w:bidi="uk-UA"/>
              </w:rPr>
              <w:t xml:space="preserve"> Адміністрація шкільного округу має проводити повторне оцінювання потреб учня, який має право на отримання послу спеціального навчання, як мінімум раз в три роки, або коли є підстави вважати, що в нього з’явилися нові потреби в навчанні. Виключення становлять випадки, коли батьки та адміністрація шкільного округу вважають, що повторне оцінювання непотрібне.  Батьки мають право заявити клопотання на проведення повторного оцінювання.  Це типова форма угоди між батьками учня та адміністрацією шкільного округу, яка засвідчує відмову обох сторін від повторно оцінювання потреб учня.</w:t>
            </w:r>
          </w:p>
        </w:tc>
      </w:tr>
    </w:tbl>
    <w:p w:rsidR="00EE5E5A" w:rsidRPr="00D83358" w:rsidRDefault="00EE5E5A" w:rsidP="00EA09FB">
      <w:pPr>
        <w:pStyle w:val="Heading1"/>
        <w:spacing w:before="480"/>
        <w:jc w:val="center"/>
        <w:rPr>
          <w:rFonts w:ascii="Segoe UI" w:hAnsi="Segoe UI" w:cs="Segoe UI"/>
          <w:szCs w:val="24"/>
        </w:rPr>
      </w:pPr>
      <w:r w:rsidRPr="00D83358">
        <w:rPr>
          <w:rFonts w:ascii="Segoe UI" w:eastAsia="Segoe UI" w:hAnsi="Segoe UI" w:cs="Segoe UI"/>
          <w:szCs w:val="24"/>
          <w:lang w:bidi="uk-UA"/>
        </w:rPr>
        <w:t>УГОДА ПРО ВІДМОВУ ВІД ПОВТОРНОГО ОЦІНЮВАННЯ ПОТРЕБ УЧНЯ</w:t>
      </w:r>
    </w:p>
    <w:p w:rsidR="00EE5E5A" w:rsidRPr="00D83358" w:rsidRDefault="00EE5E5A" w:rsidP="00EA09FB">
      <w:pPr>
        <w:pStyle w:val="BodyText"/>
        <w:jc w:val="left"/>
        <w:rPr>
          <w:rFonts w:ascii="Segoe UI" w:hAnsi="Segoe UI" w:cs="Segoe UI"/>
          <w:sz w:val="18"/>
          <w:szCs w:val="18"/>
        </w:rPr>
      </w:pPr>
    </w:p>
    <w:tbl>
      <w:tblPr>
        <w:tblW w:w="0" w:type="auto"/>
        <w:tblLayout w:type="fixed"/>
        <w:tblLook w:val="0000" w:firstRow="0" w:lastRow="0" w:firstColumn="0" w:lastColumn="0" w:noHBand="0" w:noVBand="0"/>
        <w:tblDescription w:val="this area is for the parent/guardian/adult student and the student's names."/>
      </w:tblPr>
      <w:tblGrid>
        <w:gridCol w:w="720"/>
        <w:gridCol w:w="1674"/>
        <w:gridCol w:w="2394"/>
        <w:gridCol w:w="432"/>
        <w:gridCol w:w="18"/>
        <w:gridCol w:w="270"/>
        <w:gridCol w:w="882"/>
        <w:gridCol w:w="540"/>
        <w:gridCol w:w="2646"/>
      </w:tblGrid>
      <w:tr w:rsidR="00EE5E5A" w:rsidRPr="00D83358" w:rsidTr="00E173A7">
        <w:tc>
          <w:tcPr>
            <w:tcW w:w="2394" w:type="dxa"/>
            <w:gridSpan w:val="2"/>
          </w:tcPr>
          <w:p w:rsidR="00EE5E5A" w:rsidRPr="00D83358" w:rsidRDefault="00EE5E5A" w:rsidP="00897DF6">
            <w:pPr>
              <w:rPr>
                <w:rFonts w:ascii="Segoe UI" w:hAnsi="Segoe UI" w:cs="Segoe UI"/>
                <w:sz w:val="18"/>
                <w:szCs w:val="18"/>
              </w:rPr>
            </w:pPr>
          </w:p>
        </w:tc>
        <w:tc>
          <w:tcPr>
            <w:tcW w:w="2394" w:type="dxa"/>
          </w:tcPr>
          <w:p w:rsidR="00EE5E5A" w:rsidRPr="00D83358" w:rsidRDefault="00EE5E5A" w:rsidP="00897DF6">
            <w:pPr>
              <w:rPr>
                <w:rFonts w:ascii="Segoe UI" w:hAnsi="Segoe UI" w:cs="Segoe UI"/>
                <w:sz w:val="18"/>
                <w:szCs w:val="18"/>
              </w:rPr>
            </w:pPr>
          </w:p>
        </w:tc>
        <w:tc>
          <w:tcPr>
            <w:tcW w:w="2142" w:type="dxa"/>
            <w:gridSpan w:val="5"/>
          </w:tcPr>
          <w:p w:rsidR="00EE5E5A" w:rsidRPr="00D83358" w:rsidRDefault="00EE5E5A" w:rsidP="00897DF6">
            <w:pPr>
              <w:jc w:val="right"/>
              <w:rPr>
                <w:rFonts w:ascii="Segoe UI" w:hAnsi="Segoe UI" w:cs="Segoe UI"/>
                <w:sz w:val="18"/>
                <w:szCs w:val="18"/>
              </w:rPr>
            </w:pPr>
            <w:r w:rsidRPr="00D83358">
              <w:rPr>
                <w:rFonts w:ascii="Segoe UI" w:eastAsia="Segoe UI" w:hAnsi="Segoe UI" w:cs="Segoe UI"/>
                <w:sz w:val="18"/>
                <w:szCs w:val="18"/>
                <w:lang w:bidi="uk-UA"/>
              </w:rPr>
              <w:t>Дата:</w:t>
            </w:r>
          </w:p>
        </w:tc>
        <w:tc>
          <w:tcPr>
            <w:tcW w:w="2646" w:type="dxa"/>
            <w:tcBorders>
              <w:bottom w:val="single" w:sz="4" w:space="0" w:color="auto"/>
            </w:tcBorders>
          </w:tcPr>
          <w:p w:rsidR="00EE5E5A" w:rsidRPr="00D83358" w:rsidRDefault="00EE5E5A" w:rsidP="00897DF6">
            <w:pPr>
              <w:jc w:val="center"/>
              <w:rPr>
                <w:rFonts w:ascii="Segoe UI" w:hAnsi="Segoe UI" w:cs="Segoe UI"/>
                <w:sz w:val="18"/>
                <w:szCs w:val="18"/>
              </w:rPr>
            </w:pPr>
          </w:p>
        </w:tc>
      </w:tr>
      <w:tr w:rsidR="00EE5E5A" w:rsidRPr="00D83358" w:rsidTr="00E173A7">
        <w:tc>
          <w:tcPr>
            <w:tcW w:w="2394" w:type="dxa"/>
            <w:gridSpan w:val="2"/>
          </w:tcPr>
          <w:p w:rsidR="00EE5E5A" w:rsidRPr="00D83358" w:rsidRDefault="00EE5E5A" w:rsidP="00897DF6">
            <w:pPr>
              <w:rPr>
                <w:rFonts w:ascii="Segoe UI" w:hAnsi="Segoe UI" w:cs="Segoe UI"/>
                <w:sz w:val="18"/>
                <w:szCs w:val="18"/>
              </w:rPr>
            </w:pPr>
          </w:p>
        </w:tc>
        <w:tc>
          <w:tcPr>
            <w:tcW w:w="2394" w:type="dxa"/>
          </w:tcPr>
          <w:p w:rsidR="00EE5E5A" w:rsidRPr="00D83358" w:rsidRDefault="00EE5E5A" w:rsidP="00897DF6">
            <w:pPr>
              <w:rPr>
                <w:rFonts w:ascii="Segoe UI" w:hAnsi="Segoe UI" w:cs="Segoe UI"/>
                <w:sz w:val="18"/>
                <w:szCs w:val="18"/>
              </w:rPr>
            </w:pPr>
          </w:p>
        </w:tc>
        <w:tc>
          <w:tcPr>
            <w:tcW w:w="2142" w:type="dxa"/>
            <w:gridSpan w:val="5"/>
          </w:tcPr>
          <w:p w:rsidR="00EE5E5A" w:rsidRPr="00D83358" w:rsidRDefault="00EE5E5A" w:rsidP="00897DF6">
            <w:pPr>
              <w:rPr>
                <w:rFonts w:ascii="Segoe UI" w:hAnsi="Segoe UI" w:cs="Segoe UI"/>
                <w:sz w:val="18"/>
                <w:szCs w:val="18"/>
              </w:rPr>
            </w:pPr>
          </w:p>
        </w:tc>
        <w:tc>
          <w:tcPr>
            <w:tcW w:w="2646" w:type="dxa"/>
          </w:tcPr>
          <w:p w:rsidR="00EE5E5A" w:rsidRPr="00D83358" w:rsidRDefault="00EE5E5A" w:rsidP="00897DF6">
            <w:pPr>
              <w:rPr>
                <w:rFonts w:ascii="Segoe UI" w:hAnsi="Segoe UI" w:cs="Segoe UI"/>
                <w:sz w:val="18"/>
                <w:szCs w:val="18"/>
              </w:rPr>
            </w:pPr>
          </w:p>
        </w:tc>
      </w:tr>
      <w:tr w:rsidR="00EE5E5A" w:rsidRPr="00D83358" w:rsidTr="00201F9C">
        <w:tc>
          <w:tcPr>
            <w:tcW w:w="720" w:type="dxa"/>
          </w:tcPr>
          <w:p w:rsidR="00EE5E5A" w:rsidRPr="00D83358" w:rsidRDefault="00EE5E5A" w:rsidP="00897DF6">
            <w:pPr>
              <w:rPr>
                <w:rFonts w:ascii="Segoe UI" w:hAnsi="Segoe UI" w:cs="Segoe UI"/>
                <w:sz w:val="18"/>
                <w:szCs w:val="18"/>
              </w:rPr>
            </w:pPr>
            <w:r w:rsidRPr="00D83358">
              <w:rPr>
                <w:rFonts w:ascii="Segoe UI" w:eastAsia="Segoe UI" w:hAnsi="Segoe UI" w:cs="Segoe UI"/>
                <w:sz w:val="18"/>
                <w:szCs w:val="18"/>
                <w:lang w:bidi="uk-UA"/>
              </w:rPr>
              <w:t>Кому:</w:t>
            </w:r>
          </w:p>
        </w:tc>
        <w:tc>
          <w:tcPr>
            <w:tcW w:w="4518" w:type="dxa"/>
            <w:gridSpan w:val="4"/>
            <w:tcBorders>
              <w:bottom w:val="single" w:sz="4" w:space="0" w:color="auto"/>
            </w:tcBorders>
          </w:tcPr>
          <w:p w:rsidR="00EE5E5A" w:rsidRPr="00D83358" w:rsidRDefault="00EE5E5A" w:rsidP="00897DF6">
            <w:pPr>
              <w:jc w:val="center"/>
              <w:rPr>
                <w:rFonts w:ascii="Segoe UI" w:hAnsi="Segoe UI" w:cs="Segoe UI"/>
                <w:sz w:val="18"/>
                <w:szCs w:val="18"/>
              </w:rPr>
            </w:pPr>
          </w:p>
        </w:tc>
        <w:tc>
          <w:tcPr>
            <w:tcW w:w="270" w:type="dxa"/>
          </w:tcPr>
          <w:p w:rsidR="00EE5E5A" w:rsidRPr="00D83358" w:rsidRDefault="00EE5E5A" w:rsidP="00897DF6">
            <w:pPr>
              <w:ind w:left="-108" w:right="-81"/>
              <w:rPr>
                <w:rFonts w:ascii="Segoe UI" w:hAnsi="Segoe UI" w:cs="Segoe UI"/>
                <w:sz w:val="18"/>
                <w:szCs w:val="18"/>
              </w:rPr>
            </w:pPr>
          </w:p>
        </w:tc>
        <w:tc>
          <w:tcPr>
            <w:tcW w:w="882" w:type="dxa"/>
          </w:tcPr>
          <w:p w:rsidR="00EE5E5A" w:rsidRPr="00D83358" w:rsidRDefault="00EE5E5A" w:rsidP="00897DF6">
            <w:pPr>
              <w:ind w:left="-108" w:right="-81"/>
              <w:rPr>
                <w:rFonts w:ascii="Segoe UI" w:hAnsi="Segoe UI" w:cs="Segoe UI"/>
                <w:sz w:val="18"/>
                <w:szCs w:val="18"/>
              </w:rPr>
            </w:pPr>
            <w:r w:rsidRPr="00D83358">
              <w:rPr>
                <w:rFonts w:ascii="Segoe UI" w:eastAsia="Segoe UI" w:hAnsi="Segoe UI" w:cs="Segoe UI"/>
                <w:sz w:val="18"/>
                <w:szCs w:val="18"/>
                <w:lang w:bidi="uk-UA"/>
              </w:rPr>
              <w:t>Відносно:</w:t>
            </w:r>
          </w:p>
        </w:tc>
        <w:tc>
          <w:tcPr>
            <w:tcW w:w="3186" w:type="dxa"/>
            <w:gridSpan w:val="2"/>
            <w:tcBorders>
              <w:bottom w:val="single" w:sz="4" w:space="0" w:color="auto"/>
            </w:tcBorders>
          </w:tcPr>
          <w:p w:rsidR="00EE5E5A" w:rsidRPr="00D83358" w:rsidRDefault="00EE5E5A" w:rsidP="00897DF6">
            <w:pPr>
              <w:jc w:val="center"/>
              <w:rPr>
                <w:rFonts w:ascii="Segoe UI" w:hAnsi="Segoe UI" w:cs="Segoe UI"/>
                <w:sz w:val="18"/>
                <w:szCs w:val="18"/>
              </w:rPr>
            </w:pPr>
          </w:p>
        </w:tc>
      </w:tr>
      <w:tr w:rsidR="00EE5E5A" w:rsidRPr="00D83358" w:rsidTr="00EA09FB">
        <w:trPr>
          <w:cantSplit/>
        </w:trPr>
        <w:tc>
          <w:tcPr>
            <w:tcW w:w="5220" w:type="dxa"/>
            <w:gridSpan w:val="4"/>
          </w:tcPr>
          <w:p w:rsidR="00EE5E5A" w:rsidRPr="00D83358" w:rsidRDefault="00201F9C" w:rsidP="00EA09FB">
            <w:pPr>
              <w:jc w:val="center"/>
              <w:rPr>
                <w:rFonts w:ascii="Segoe UI" w:hAnsi="Segoe UI" w:cs="Segoe UI"/>
                <w:i/>
                <w:sz w:val="18"/>
                <w:szCs w:val="18"/>
              </w:rPr>
            </w:pPr>
            <w:r w:rsidRPr="00D83358">
              <w:rPr>
                <w:rFonts w:ascii="Segoe UI" w:eastAsia="Segoe UI" w:hAnsi="Segoe UI" w:cs="Segoe UI"/>
                <w:i/>
                <w:sz w:val="18"/>
                <w:szCs w:val="18"/>
                <w:lang w:bidi="uk-UA"/>
              </w:rPr>
              <w:t xml:space="preserve">                 </w:t>
            </w:r>
            <w:r w:rsidR="00EE5E5A" w:rsidRPr="00D83358">
              <w:rPr>
                <w:rFonts w:ascii="Segoe UI" w:eastAsia="Segoe UI" w:hAnsi="Segoe UI" w:cs="Segoe UI"/>
                <w:i/>
                <w:sz w:val="18"/>
                <w:szCs w:val="18"/>
                <w:lang w:bidi="uk-UA"/>
              </w:rPr>
              <w:t>Батько чи мати/опікун (и)/повнолітній учень</w:t>
            </w:r>
          </w:p>
        </w:tc>
        <w:tc>
          <w:tcPr>
            <w:tcW w:w="1710" w:type="dxa"/>
            <w:gridSpan w:val="4"/>
          </w:tcPr>
          <w:p w:rsidR="00EE5E5A" w:rsidRPr="00D83358" w:rsidRDefault="00EE5E5A" w:rsidP="00897DF6">
            <w:pPr>
              <w:rPr>
                <w:rFonts w:ascii="Segoe UI" w:hAnsi="Segoe UI" w:cs="Segoe UI"/>
                <w:sz w:val="18"/>
                <w:szCs w:val="18"/>
              </w:rPr>
            </w:pPr>
          </w:p>
        </w:tc>
        <w:tc>
          <w:tcPr>
            <w:tcW w:w="2646" w:type="dxa"/>
          </w:tcPr>
          <w:p w:rsidR="00EE5E5A" w:rsidRPr="00D83358" w:rsidRDefault="00EE5E5A" w:rsidP="00897DF6">
            <w:pPr>
              <w:rPr>
                <w:rFonts w:ascii="Segoe UI" w:hAnsi="Segoe UI" w:cs="Segoe UI"/>
                <w:sz w:val="18"/>
                <w:szCs w:val="18"/>
              </w:rPr>
            </w:pPr>
            <w:r w:rsidRPr="00D83358">
              <w:rPr>
                <w:rFonts w:ascii="Segoe UI" w:eastAsia="Segoe UI" w:hAnsi="Segoe UI" w:cs="Segoe UI"/>
                <w:i/>
                <w:sz w:val="18"/>
                <w:szCs w:val="18"/>
                <w:lang w:bidi="uk-UA"/>
              </w:rPr>
              <w:t>Ім’я учня</w:t>
            </w:r>
          </w:p>
        </w:tc>
      </w:tr>
    </w:tbl>
    <w:p w:rsidR="00EE5E5A" w:rsidRPr="00D83358" w:rsidRDefault="00EE5E5A" w:rsidP="00EE5E5A">
      <w:pPr>
        <w:rPr>
          <w:rFonts w:ascii="Segoe UI" w:hAnsi="Segoe UI" w:cs="Segoe UI"/>
          <w:sz w:val="18"/>
          <w:szCs w:val="18"/>
        </w:rPr>
      </w:pPr>
    </w:p>
    <w:tbl>
      <w:tblPr>
        <w:tblW w:w="0" w:type="auto"/>
        <w:tblLook w:val="04A0" w:firstRow="1" w:lastRow="0" w:firstColumn="1" w:lastColumn="0" w:noHBand="0" w:noVBand="1"/>
      </w:tblPr>
      <w:tblGrid>
        <w:gridCol w:w="2700"/>
        <w:gridCol w:w="5868"/>
        <w:gridCol w:w="270"/>
      </w:tblGrid>
      <w:tr w:rsidR="00EE5E5A" w:rsidRPr="00D83358" w:rsidTr="00201F9C">
        <w:tc>
          <w:tcPr>
            <w:tcW w:w="2700" w:type="dxa"/>
          </w:tcPr>
          <w:p w:rsidR="00EE5E5A" w:rsidRPr="00D83358" w:rsidRDefault="00EE5E5A" w:rsidP="00897DF6">
            <w:pPr>
              <w:ind w:right="-90"/>
              <w:rPr>
                <w:rFonts w:ascii="Segoe UI" w:hAnsi="Segoe UI" w:cs="Segoe UI"/>
                <w:sz w:val="18"/>
                <w:szCs w:val="18"/>
              </w:rPr>
            </w:pPr>
            <w:r w:rsidRPr="00D83358">
              <w:rPr>
                <w:rFonts w:ascii="Segoe UI" w:eastAsia="Segoe UI" w:hAnsi="Segoe UI" w:cs="Segoe UI"/>
                <w:sz w:val="18"/>
                <w:szCs w:val="18"/>
                <w:lang w:bidi="uk-UA"/>
              </w:rPr>
              <w:t>Дата повторного оцінювання:</w:t>
            </w:r>
          </w:p>
        </w:tc>
        <w:tc>
          <w:tcPr>
            <w:tcW w:w="5868" w:type="dxa"/>
            <w:tcBorders>
              <w:bottom w:val="single" w:sz="4" w:space="0" w:color="000000"/>
            </w:tcBorders>
          </w:tcPr>
          <w:p w:rsidR="00EE5E5A" w:rsidRPr="00D83358" w:rsidRDefault="00EE5E5A" w:rsidP="00897DF6">
            <w:pPr>
              <w:jc w:val="center"/>
              <w:rPr>
                <w:rFonts w:ascii="Segoe UI" w:hAnsi="Segoe UI" w:cs="Segoe UI"/>
                <w:sz w:val="18"/>
                <w:szCs w:val="18"/>
              </w:rPr>
            </w:pPr>
          </w:p>
        </w:tc>
        <w:tc>
          <w:tcPr>
            <w:tcW w:w="270" w:type="dxa"/>
            <w:vAlign w:val="bottom"/>
          </w:tcPr>
          <w:p w:rsidR="00EE5E5A" w:rsidRPr="00D83358" w:rsidRDefault="00EE5E5A" w:rsidP="00897DF6">
            <w:pPr>
              <w:ind w:left="-102"/>
              <w:rPr>
                <w:rFonts w:ascii="Segoe UI" w:hAnsi="Segoe UI" w:cs="Segoe UI"/>
                <w:sz w:val="18"/>
                <w:szCs w:val="18"/>
              </w:rPr>
            </w:pPr>
            <w:r w:rsidRPr="00D83358">
              <w:rPr>
                <w:rFonts w:ascii="Segoe UI" w:eastAsia="Segoe UI" w:hAnsi="Segoe UI" w:cs="Segoe UI"/>
                <w:sz w:val="18"/>
                <w:szCs w:val="18"/>
                <w:lang w:bidi="uk-UA"/>
              </w:rPr>
              <w:t>.</w:t>
            </w:r>
          </w:p>
        </w:tc>
      </w:tr>
    </w:tbl>
    <w:p w:rsidR="00EE5E5A" w:rsidRPr="00D83358" w:rsidRDefault="00EE5E5A" w:rsidP="00EE5E5A">
      <w:pPr>
        <w:rPr>
          <w:rFonts w:ascii="Segoe UI" w:hAnsi="Segoe UI" w:cs="Segoe UI"/>
          <w:sz w:val="18"/>
          <w:szCs w:val="18"/>
        </w:rPr>
      </w:pPr>
    </w:p>
    <w:p w:rsidR="00EE5E5A" w:rsidRPr="00D83358" w:rsidRDefault="00EE5E5A" w:rsidP="00EE5E5A">
      <w:pPr>
        <w:rPr>
          <w:rFonts w:ascii="Segoe UI" w:hAnsi="Segoe UI" w:cs="Segoe UI"/>
          <w:sz w:val="18"/>
          <w:szCs w:val="18"/>
        </w:rPr>
      </w:pPr>
      <w:r w:rsidRPr="00D83358">
        <w:rPr>
          <w:rFonts w:ascii="Segoe UI" w:eastAsia="Segoe UI" w:hAnsi="Segoe UI" w:cs="Segoe UI"/>
          <w:sz w:val="18"/>
          <w:szCs w:val="18"/>
          <w:lang w:bidi="uk-UA"/>
        </w:rPr>
        <w:t>Ми вважаємо, що зараз немає потреби ще раз оцінювати потреби вашої дитини та визначати, чи може вона й далі вважатись дитиною з інвалідністю, яка потребує послуг спеціального навчання та супутніх послуг для задоволення поточних потреб дитини в освіті.  Це рішення було прийнято з такої причини (причин):</w:t>
      </w:r>
    </w:p>
    <w:p w:rsidR="00EE5E5A" w:rsidRPr="00D83358" w:rsidRDefault="00EE5E5A" w:rsidP="00EE5E5A">
      <w:pPr>
        <w:rPr>
          <w:rFonts w:ascii="Segoe UI" w:hAnsi="Segoe UI" w:cs="Segoe UI"/>
          <w:sz w:val="18"/>
          <w:szCs w:val="18"/>
        </w:rPr>
      </w:pPr>
    </w:p>
    <w:tbl>
      <w:tblPr>
        <w:tblW w:w="99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is to provide a reason why the reevaluation is unnecessary."/>
      </w:tblPr>
      <w:tblGrid>
        <w:gridCol w:w="9990"/>
      </w:tblGrid>
      <w:tr w:rsidR="00EE5E5A" w:rsidRPr="00D83358" w:rsidTr="00897DF6">
        <w:trPr>
          <w:trHeight w:val="3239"/>
        </w:trPr>
        <w:tc>
          <w:tcPr>
            <w:tcW w:w="9990" w:type="dxa"/>
            <w:vAlign w:val="center"/>
          </w:tcPr>
          <w:p w:rsidR="00EE5E5A" w:rsidRPr="00D83358" w:rsidRDefault="00EE5E5A" w:rsidP="00897DF6">
            <w:pPr>
              <w:rPr>
                <w:rFonts w:ascii="Segoe UI" w:hAnsi="Segoe UI" w:cs="Segoe UI"/>
                <w:sz w:val="20"/>
              </w:rPr>
            </w:pPr>
          </w:p>
        </w:tc>
      </w:tr>
    </w:tbl>
    <w:p w:rsidR="00EE5E5A" w:rsidRPr="00D83358" w:rsidRDefault="00EE5E5A" w:rsidP="00EE5E5A">
      <w:pPr>
        <w:rPr>
          <w:rFonts w:ascii="Segoe UI" w:hAnsi="Segoe UI" w:cs="Segoe UI"/>
          <w:i/>
          <w:sz w:val="18"/>
          <w:szCs w:val="18"/>
        </w:rPr>
      </w:pPr>
    </w:p>
    <w:p w:rsidR="00EE5E5A" w:rsidRPr="00D83358" w:rsidRDefault="00EE5E5A" w:rsidP="00EE5E5A">
      <w:pPr>
        <w:rPr>
          <w:rFonts w:ascii="Segoe UI" w:hAnsi="Segoe UI" w:cs="Segoe UI"/>
          <w:sz w:val="18"/>
          <w:szCs w:val="18"/>
        </w:rPr>
      </w:pPr>
      <w:r w:rsidRPr="00D83358">
        <w:rPr>
          <w:rFonts w:ascii="Segoe UI" w:eastAsia="Segoe UI" w:hAnsi="Segoe UI" w:cs="Segoe UI"/>
          <w:sz w:val="18"/>
          <w:szCs w:val="18"/>
          <w:lang w:bidi="uk-UA"/>
        </w:rPr>
        <w:t xml:space="preserve">Якщо ви згодні, поставте підпис та дату. Повторне оцінювання буде проведено рівно через три роки.  За вашим бажанням повторне оцінювання може бути проведене раніше.  Будь ласка, підпишіть документ, поставте дату та надайте його копію адміністрації шкільного округу. </w:t>
      </w:r>
    </w:p>
    <w:p w:rsidR="00EE5E5A" w:rsidRPr="00D83358" w:rsidRDefault="00EE5E5A" w:rsidP="00EE5E5A">
      <w:pPr>
        <w:rPr>
          <w:rFonts w:ascii="Segoe UI" w:hAnsi="Segoe UI" w:cs="Segoe UI"/>
          <w:sz w:val="18"/>
          <w:szCs w:val="18"/>
        </w:rPr>
      </w:pPr>
    </w:p>
    <w:tbl>
      <w:tblPr>
        <w:tblW w:w="9792" w:type="dxa"/>
        <w:tblInd w:w="288" w:type="dxa"/>
        <w:tblLayout w:type="fixed"/>
        <w:tblLook w:val="0000" w:firstRow="0" w:lastRow="0" w:firstColumn="0" w:lastColumn="0" w:noHBand="0" w:noVBand="0"/>
        <w:tblDescription w:val="this area is for the parent to agree or disagree that a reevaluation is unnecessary."/>
      </w:tblPr>
      <w:tblGrid>
        <w:gridCol w:w="360"/>
        <w:gridCol w:w="1890"/>
        <w:gridCol w:w="792"/>
        <w:gridCol w:w="6750"/>
      </w:tblGrid>
      <w:tr w:rsidR="00EE5E5A" w:rsidRPr="00D83358" w:rsidTr="00E173A7">
        <w:trPr>
          <w:trHeight w:val="495"/>
        </w:trPr>
        <w:tc>
          <w:tcPr>
            <w:tcW w:w="9792" w:type="dxa"/>
            <w:gridSpan w:val="4"/>
          </w:tcPr>
          <w:p w:rsidR="00EE5E5A" w:rsidRPr="00D83358" w:rsidRDefault="00574398" w:rsidP="00EA09FB">
            <w:pPr>
              <w:ind w:left="522" w:right="558" w:hanging="432"/>
              <w:rPr>
                <w:rFonts w:ascii="Segoe UI" w:hAnsi="Segoe UI" w:cs="Segoe UI"/>
                <w:sz w:val="18"/>
                <w:szCs w:val="18"/>
              </w:rPr>
            </w:pPr>
            <w:sdt>
              <w:sdtPr>
                <w:rPr>
                  <w:rFonts w:ascii="Segoe UI" w:hAnsi="Segoe UI" w:cs="Segoe UI"/>
                  <w:sz w:val="18"/>
                  <w:szCs w:val="18"/>
                </w:rPr>
                <w:id w:val="-1559391796"/>
                <w14:checkbox>
                  <w14:checked w14:val="0"/>
                  <w14:checkedState w14:val="2612" w14:font="MS Gothic"/>
                  <w14:uncheckedState w14:val="2610" w14:font="MS Gothic"/>
                </w14:checkbox>
              </w:sdtPr>
              <w:sdtEndPr/>
              <w:sdtContent>
                <w:r w:rsidR="00470C42" w:rsidRPr="00D83358">
                  <w:rPr>
                    <w:rFonts w:ascii="MS Gothic" w:eastAsia="MS Gothic" w:hAnsi="MS Gothic" w:cs="Segoe UI"/>
                    <w:sz w:val="18"/>
                    <w:szCs w:val="18"/>
                    <w:lang w:bidi="uk-UA"/>
                  </w:rPr>
                  <w:t>☐</w:t>
                </w:r>
              </w:sdtContent>
            </w:sdt>
            <w:r w:rsidR="00EE5E5A" w:rsidRPr="00D83358">
              <w:rPr>
                <w:rFonts w:ascii="Segoe UI" w:eastAsia="Segoe UI" w:hAnsi="Segoe UI" w:cs="Segoe UI"/>
                <w:b/>
                <w:sz w:val="18"/>
                <w:szCs w:val="18"/>
                <w:lang w:bidi="uk-UA"/>
              </w:rPr>
              <w:t xml:space="preserve"> Я погоджуюсь</w:t>
            </w:r>
            <w:r w:rsidR="00EE5E5A" w:rsidRPr="00D83358">
              <w:rPr>
                <w:rFonts w:ascii="Segoe UI" w:eastAsia="Segoe UI" w:hAnsi="Segoe UI" w:cs="Segoe UI"/>
                <w:sz w:val="18"/>
                <w:szCs w:val="18"/>
                <w:lang w:bidi="uk-UA"/>
              </w:rPr>
              <w:t xml:space="preserve"> з тим, що повторне оцінювання зараз не потрібне.</w:t>
            </w:r>
          </w:p>
        </w:tc>
      </w:tr>
      <w:tr w:rsidR="00EE5E5A" w:rsidRPr="00D83358" w:rsidTr="00201F9C">
        <w:tc>
          <w:tcPr>
            <w:tcW w:w="3042" w:type="dxa"/>
            <w:gridSpan w:val="3"/>
          </w:tcPr>
          <w:p w:rsidR="00EE5E5A" w:rsidRPr="00D83358" w:rsidRDefault="00574398" w:rsidP="00897DF6">
            <w:pPr>
              <w:ind w:left="522" w:hanging="432"/>
              <w:rPr>
                <w:rFonts w:ascii="Segoe UI" w:hAnsi="Segoe UI" w:cs="Segoe UI"/>
                <w:sz w:val="18"/>
                <w:szCs w:val="18"/>
              </w:rPr>
            </w:pPr>
            <w:sdt>
              <w:sdtPr>
                <w:rPr>
                  <w:rFonts w:ascii="Segoe UI" w:hAnsi="Segoe UI" w:cs="Segoe UI"/>
                  <w:sz w:val="18"/>
                  <w:szCs w:val="18"/>
                </w:rPr>
                <w:id w:val="641703663"/>
                <w14:checkbox>
                  <w14:checked w14:val="0"/>
                  <w14:checkedState w14:val="2612" w14:font="MS Gothic"/>
                  <w14:uncheckedState w14:val="2610" w14:font="MS Gothic"/>
                </w14:checkbox>
              </w:sdtPr>
              <w:sdtEndPr/>
              <w:sdtContent>
                <w:r w:rsidR="00470C42" w:rsidRPr="00D83358">
                  <w:rPr>
                    <w:rFonts w:ascii="MS Gothic" w:eastAsia="MS Gothic" w:hAnsi="MS Gothic" w:cs="Segoe UI"/>
                    <w:sz w:val="18"/>
                    <w:szCs w:val="18"/>
                    <w:lang w:bidi="uk-UA"/>
                  </w:rPr>
                  <w:t>☐</w:t>
                </w:r>
              </w:sdtContent>
            </w:sdt>
            <w:r w:rsidR="00EE5E5A" w:rsidRPr="00D83358">
              <w:rPr>
                <w:rFonts w:ascii="Segoe UI" w:eastAsia="Segoe UI" w:hAnsi="Segoe UI" w:cs="Segoe UI"/>
                <w:b/>
                <w:sz w:val="18"/>
                <w:szCs w:val="18"/>
                <w:lang w:bidi="uk-UA"/>
              </w:rPr>
              <w:t xml:space="preserve"> Я не погоджуюсь</w:t>
            </w:r>
            <w:r w:rsidR="00EE5E5A" w:rsidRPr="00D83358">
              <w:rPr>
                <w:rFonts w:ascii="Segoe UI" w:eastAsia="Segoe UI" w:hAnsi="Segoe UI" w:cs="Segoe UI"/>
                <w:sz w:val="18"/>
                <w:szCs w:val="18"/>
                <w:lang w:bidi="uk-UA"/>
              </w:rPr>
              <w:t>.  Причина (заповняти необов’язково):</w:t>
            </w:r>
          </w:p>
        </w:tc>
        <w:tc>
          <w:tcPr>
            <w:tcW w:w="6750" w:type="dxa"/>
            <w:tcBorders>
              <w:bottom w:val="single" w:sz="4" w:space="0" w:color="000000"/>
            </w:tcBorders>
          </w:tcPr>
          <w:p w:rsidR="00EE5E5A" w:rsidRPr="00D83358" w:rsidRDefault="00EE5E5A" w:rsidP="00897DF6">
            <w:pPr>
              <w:ind w:left="522" w:hanging="432"/>
              <w:jc w:val="center"/>
              <w:rPr>
                <w:rFonts w:ascii="Segoe UI" w:hAnsi="Segoe UI" w:cs="Segoe UI"/>
                <w:sz w:val="18"/>
                <w:szCs w:val="18"/>
              </w:rPr>
            </w:pPr>
          </w:p>
        </w:tc>
      </w:tr>
      <w:tr w:rsidR="00EE5E5A" w:rsidRPr="00D83358" w:rsidTr="00201F9C">
        <w:trPr>
          <w:trHeight w:val="288"/>
        </w:trPr>
        <w:tc>
          <w:tcPr>
            <w:tcW w:w="360" w:type="dxa"/>
          </w:tcPr>
          <w:p w:rsidR="00EE5E5A" w:rsidRPr="00D83358" w:rsidRDefault="00EE5E5A" w:rsidP="00897DF6">
            <w:pPr>
              <w:rPr>
                <w:rFonts w:ascii="Segoe UI" w:hAnsi="Segoe UI" w:cs="Segoe UI"/>
                <w:sz w:val="18"/>
                <w:szCs w:val="18"/>
              </w:rPr>
            </w:pPr>
          </w:p>
        </w:tc>
        <w:tc>
          <w:tcPr>
            <w:tcW w:w="1890" w:type="dxa"/>
          </w:tcPr>
          <w:p w:rsidR="00EE5E5A" w:rsidRPr="00D83358" w:rsidRDefault="00EE5E5A" w:rsidP="00897DF6">
            <w:pPr>
              <w:rPr>
                <w:rFonts w:ascii="Segoe UI" w:hAnsi="Segoe UI" w:cs="Segoe UI"/>
                <w:sz w:val="18"/>
                <w:szCs w:val="18"/>
              </w:rPr>
            </w:pPr>
          </w:p>
        </w:tc>
        <w:tc>
          <w:tcPr>
            <w:tcW w:w="792" w:type="dxa"/>
          </w:tcPr>
          <w:p w:rsidR="00EE5E5A" w:rsidRPr="00D83358" w:rsidRDefault="00EE5E5A" w:rsidP="00897DF6">
            <w:pPr>
              <w:ind w:left="-108"/>
              <w:rPr>
                <w:rFonts w:ascii="Segoe UI" w:hAnsi="Segoe UI" w:cs="Segoe UI"/>
                <w:sz w:val="18"/>
                <w:szCs w:val="18"/>
                <w:highlight w:val="yellow"/>
              </w:rPr>
            </w:pPr>
          </w:p>
        </w:tc>
        <w:tc>
          <w:tcPr>
            <w:tcW w:w="6750" w:type="dxa"/>
            <w:tcBorders>
              <w:top w:val="single" w:sz="4" w:space="0" w:color="000000"/>
              <w:bottom w:val="single" w:sz="4" w:space="0" w:color="000000"/>
            </w:tcBorders>
          </w:tcPr>
          <w:p w:rsidR="00EE5E5A" w:rsidRPr="00D83358" w:rsidRDefault="00EE5E5A" w:rsidP="00897DF6">
            <w:pPr>
              <w:jc w:val="center"/>
              <w:rPr>
                <w:rFonts w:ascii="Segoe UI" w:hAnsi="Segoe UI" w:cs="Segoe UI"/>
                <w:sz w:val="18"/>
                <w:szCs w:val="18"/>
                <w:highlight w:val="yellow"/>
              </w:rPr>
            </w:pPr>
          </w:p>
        </w:tc>
      </w:tr>
      <w:tr w:rsidR="00EE5E5A" w:rsidRPr="00D83358" w:rsidTr="00201F9C">
        <w:trPr>
          <w:trHeight w:val="288"/>
        </w:trPr>
        <w:tc>
          <w:tcPr>
            <w:tcW w:w="360" w:type="dxa"/>
          </w:tcPr>
          <w:p w:rsidR="00EE5E5A" w:rsidRPr="00D83358" w:rsidRDefault="00EE5E5A" w:rsidP="00897DF6">
            <w:pPr>
              <w:rPr>
                <w:rFonts w:ascii="Segoe UI" w:hAnsi="Segoe UI" w:cs="Segoe UI"/>
                <w:sz w:val="18"/>
                <w:szCs w:val="18"/>
              </w:rPr>
            </w:pPr>
          </w:p>
        </w:tc>
        <w:tc>
          <w:tcPr>
            <w:tcW w:w="1890" w:type="dxa"/>
          </w:tcPr>
          <w:p w:rsidR="00EE5E5A" w:rsidRPr="00D83358" w:rsidRDefault="00EE5E5A" w:rsidP="00897DF6">
            <w:pPr>
              <w:rPr>
                <w:rFonts w:ascii="Segoe UI" w:hAnsi="Segoe UI" w:cs="Segoe UI"/>
                <w:sz w:val="18"/>
                <w:szCs w:val="18"/>
              </w:rPr>
            </w:pPr>
          </w:p>
        </w:tc>
        <w:tc>
          <w:tcPr>
            <w:tcW w:w="792" w:type="dxa"/>
          </w:tcPr>
          <w:p w:rsidR="00EE5E5A" w:rsidRPr="00D83358" w:rsidRDefault="00EE5E5A" w:rsidP="00897DF6">
            <w:pPr>
              <w:ind w:left="-108"/>
              <w:rPr>
                <w:rFonts w:ascii="Segoe UI" w:hAnsi="Segoe UI" w:cs="Segoe UI"/>
                <w:sz w:val="18"/>
                <w:szCs w:val="18"/>
                <w:highlight w:val="yellow"/>
              </w:rPr>
            </w:pPr>
          </w:p>
        </w:tc>
        <w:tc>
          <w:tcPr>
            <w:tcW w:w="6750" w:type="dxa"/>
            <w:tcBorders>
              <w:top w:val="single" w:sz="4" w:space="0" w:color="000000"/>
              <w:bottom w:val="single" w:sz="4" w:space="0" w:color="000000"/>
            </w:tcBorders>
          </w:tcPr>
          <w:p w:rsidR="00EE5E5A" w:rsidRPr="00D83358" w:rsidRDefault="00EE5E5A" w:rsidP="00897DF6">
            <w:pPr>
              <w:jc w:val="center"/>
              <w:rPr>
                <w:rFonts w:ascii="Segoe UI" w:hAnsi="Segoe UI" w:cs="Segoe UI"/>
                <w:sz w:val="18"/>
                <w:szCs w:val="18"/>
                <w:highlight w:val="yellow"/>
              </w:rPr>
            </w:pPr>
          </w:p>
        </w:tc>
      </w:tr>
    </w:tbl>
    <w:p w:rsidR="00EE5E5A" w:rsidRPr="00D83358" w:rsidRDefault="00EE5E5A" w:rsidP="00EE5E5A">
      <w:pPr>
        <w:rPr>
          <w:rFonts w:ascii="Segoe UI" w:hAnsi="Segoe UI" w:cs="Segoe UI"/>
          <w:sz w:val="18"/>
          <w:szCs w:val="18"/>
        </w:rPr>
      </w:pPr>
    </w:p>
    <w:p w:rsidR="00EE5E5A" w:rsidRPr="00D83358" w:rsidRDefault="00EE5E5A" w:rsidP="00EE5E5A">
      <w:pPr>
        <w:rPr>
          <w:rFonts w:ascii="Segoe UI" w:hAnsi="Segoe UI" w:cs="Segoe UI"/>
          <w:sz w:val="18"/>
          <w:szCs w:val="18"/>
        </w:rPr>
      </w:pPr>
    </w:p>
    <w:tbl>
      <w:tblPr>
        <w:tblW w:w="0" w:type="auto"/>
        <w:jc w:val="center"/>
        <w:tblLayout w:type="fixed"/>
        <w:tblLook w:val="0000" w:firstRow="0" w:lastRow="0" w:firstColumn="0" w:lastColumn="0" w:noHBand="0" w:noVBand="0"/>
        <w:tblDescription w:val="this area is for the parent/guardian/adult student and district representative signatures and dates."/>
      </w:tblPr>
      <w:tblGrid>
        <w:gridCol w:w="5130"/>
        <w:gridCol w:w="342"/>
        <w:gridCol w:w="2880"/>
      </w:tblGrid>
      <w:tr w:rsidR="00EE5E5A" w:rsidRPr="00D83358" w:rsidTr="00897DF6">
        <w:trPr>
          <w:cantSplit/>
          <w:jc w:val="center"/>
        </w:trPr>
        <w:tc>
          <w:tcPr>
            <w:tcW w:w="5130" w:type="dxa"/>
          </w:tcPr>
          <w:p w:rsidR="00EE5E5A" w:rsidRPr="00D83358" w:rsidRDefault="00EE5E5A" w:rsidP="00897DF6">
            <w:pPr>
              <w:jc w:val="center"/>
              <w:rPr>
                <w:rFonts w:ascii="Segoe UI" w:hAnsi="Segoe UI" w:cs="Segoe UI"/>
                <w:sz w:val="18"/>
                <w:szCs w:val="18"/>
              </w:rPr>
            </w:pPr>
          </w:p>
        </w:tc>
        <w:tc>
          <w:tcPr>
            <w:tcW w:w="342" w:type="dxa"/>
          </w:tcPr>
          <w:p w:rsidR="00EE5E5A" w:rsidRPr="00D83358" w:rsidRDefault="00EE5E5A" w:rsidP="00897DF6">
            <w:pPr>
              <w:rPr>
                <w:rFonts w:ascii="Segoe UI" w:hAnsi="Segoe UI" w:cs="Segoe UI"/>
                <w:sz w:val="18"/>
                <w:szCs w:val="18"/>
              </w:rPr>
            </w:pPr>
          </w:p>
        </w:tc>
        <w:tc>
          <w:tcPr>
            <w:tcW w:w="2880" w:type="dxa"/>
          </w:tcPr>
          <w:p w:rsidR="00EE5E5A" w:rsidRPr="00D83358" w:rsidRDefault="00EE5E5A" w:rsidP="00897DF6">
            <w:pPr>
              <w:jc w:val="center"/>
              <w:rPr>
                <w:rFonts w:ascii="Segoe UI" w:hAnsi="Segoe UI" w:cs="Segoe UI"/>
                <w:sz w:val="18"/>
                <w:szCs w:val="18"/>
              </w:rPr>
            </w:pPr>
          </w:p>
        </w:tc>
      </w:tr>
      <w:tr w:rsidR="00EE5E5A" w:rsidRPr="00D83358" w:rsidTr="00897DF6">
        <w:trPr>
          <w:cantSplit/>
          <w:jc w:val="center"/>
        </w:trPr>
        <w:tc>
          <w:tcPr>
            <w:tcW w:w="5130" w:type="dxa"/>
            <w:tcBorders>
              <w:top w:val="single" w:sz="4" w:space="0" w:color="auto"/>
            </w:tcBorders>
          </w:tcPr>
          <w:p w:rsidR="00EE5E5A" w:rsidRPr="00D83358" w:rsidRDefault="00EE5E5A" w:rsidP="00897DF6">
            <w:pPr>
              <w:jc w:val="center"/>
              <w:rPr>
                <w:rFonts w:ascii="Segoe UI" w:hAnsi="Segoe UI" w:cs="Segoe UI"/>
                <w:i/>
                <w:sz w:val="18"/>
                <w:szCs w:val="18"/>
              </w:rPr>
            </w:pPr>
            <w:r w:rsidRPr="00D83358">
              <w:rPr>
                <w:rFonts w:ascii="Segoe UI" w:eastAsia="Segoe UI" w:hAnsi="Segoe UI" w:cs="Segoe UI"/>
                <w:i/>
                <w:sz w:val="18"/>
                <w:szCs w:val="18"/>
                <w:lang w:bidi="uk-UA"/>
              </w:rPr>
              <w:t>Підпис батька (матері)/опікуна/повнолітнього учня</w:t>
            </w:r>
          </w:p>
        </w:tc>
        <w:tc>
          <w:tcPr>
            <w:tcW w:w="342" w:type="dxa"/>
          </w:tcPr>
          <w:p w:rsidR="00EE5E5A" w:rsidRPr="00D83358" w:rsidRDefault="00EE5E5A" w:rsidP="00897DF6">
            <w:pPr>
              <w:rPr>
                <w:rFonts w:ascii="Segoe UI" w:hAnsi="Segoe UI" w:cs="Segoe UI"/>
                <w:i/>
                <w:sz w:val="18"/>
                <w:szCs w:val="18"/>
              </w:rPr>
            </w:pPr>
          </w:p>
        </w:tc>
        <w:tc>
          <w:tcPr>
            <w:tcW w:w="2880" w:type="dxa"/>
            <w:tcBorders>
              <w:top w:val="single" w:sz="4" w:space="0" w:color="auto"/>
            </w:tcBorders>
          </w:tcPr>
          <w:p w:rsidR="00EE5E5A" w:rsidRPr="00D83358" w:rsidRDefault="00EE5E5A" w:rsidP="00897DF6">
            <w:pPr>
              <w:jc w:val="center"/>
              <w:rPr>
                <w:rFonts w:ascii="Segoe UI" w:hAnsi="Segoe UI" w:cs="Segoe UI"/>
                <w:i/>
                <w:sz w:val="18"/>
                <w:szCs w:val="18"/>
              </w:rPr>
            </w:pPr>
            <w:r w:rsidRPr="00D83358">
              <w:rPr>
                <w:rFonts w:ascii="Segoe UI" w:eastAsia="Segoe UI" w:hAnsi="Segoe UI" w:cs="Segoe UI"/>
                <w:i/>
                <w:sz w:val="18"/>
                <w:szCs w:val="18"/>
                <w:lang w:bidi="uk-UA"/>
              </w:rPr>
              <w:t>Дата</w:t>
            </w:r>
          </w:p>
        </w:tc>
      </w:tr>
      <w:tr w:rsidR="00EE5E5A" w:rsidRPr="00D83358" w:rsidTr="00897DF6">
        <w:trPr>
          <w:cantSplit/>
          <w:trHeight w:val="495"/>
          <w:jc w:val="center"/>
        </w:trPr>
        <w:tc>
          <w:tcPr>
            <w:tcW w:w="5130" w:type="dxa"/>
            <w:vAlign w:val="bottom"/>
          </w:tcPr>
          <w:p w:rsidR="00EE5E5A" w:rsidRPr="00D83358" w:rsidRDefault="00EE5E5A" w:rsidP="00897DF6">
            <w:pPr>
              <w:jc w:val="center"/>
              <w:rPr>
                <w:rFonts w:ascii="Segoe UI" w:hAnsi="Segoe UI" w:cs="Segoe UI"/>
                <w:sz w:val="20"/>
              </w:rPr>
            </w:pPr>
          </w:p>
        </w:tc>
        <w:tc>
          <w:tcPr>
            <w:tcW w:w="342" w:type="dxa"/>
            <w:vAlign w:val="bottom"/>
          </w:tcPr>
          <w:p w:rsidR="00EE5E5A" w:rsidRPr="00D83358" w:rsidRDefault="00EE5E5A" w:rsidP="00897DF6">
            <w:pPr>
              <w:jc w:val="center"/>
              <w:rPr>
                <w:rFonts w:ascii="Segoe UI" w:hAnsi="Segoe UI" w:cs="Segoe UI"/>
                <w:sz w:val="20"/>
              </w:rPr>
            </w:pPr>
          </w:p>
        </w:tc>
        <w:tc>
          <w:tcPr>
            <w:tcW w:w="2880" w:type="dxa"/>
            <w:vAlign w:val="bottom"/>
          </w:tcPr>
          <w:p w:rsidR="00EE5E5A" w:rsidRPr="00D83358" w:rsidRDefault="00EE5E5A" w:rsidP="00897DF6">
            <w:pPr>
              <w:jc w:val="center"/>
              <w:rPr>
                <w:rFonts w:ascii="Segoe UI" w:hAnsi="Segoe UI" w:cs="Segoe UI"/>
                <w:sz w:val="20"/>
              </w:rPr>
            </w:pPr>
          </w:p>
        </w:tc>
      </w:tr>
      <w:tr w:rsidR="00EE5E5A" w:rsidRPr="00D83358" w:rsidTr="00897DF6">
        <w:trPr>
          <w:cantSplit/>
          <w:jc w:val="center"/>
        </w:trPr>
        <w:tc>
          <w:tcPr>
            <w:tcW w:w="5130" w:type="dxa"/>
            <w:tcBorders>
              <w:top w:val="single" w:sz="4" w:space="0" w:color="auto"/>
            </w:tcBorders>
          </w:tcPr>
          <w:p w:rsidR="00EE5E5A" w:rsidRPr="00D83358" w:rsidRDefault="00EE5E5A" w:rsidP="00897DF6">
            <w:pPr>
              <w:jc w:val="center"/>
              <w:rPr>
                <w:rFonts w:ascii="Segoe UI" w:hAnsi="Segoe UI" w:cs="Segoe UI"/>
                <w:i/>
                <w:sz w:val="18"/>
                <w:szCs w:val="18"/>
              </w:rPr>
            </w:pPr>
            <w:r w:rsidRPr="00D83358">
              <w:rPr>
                <w:rFonts w:ascii="Segoe UI" w:eastAsia="Segoe UI" w:hAnsi="Segoe UI" w:cs="Segoe UI"/>
                <w:i/>
                <w:sz w:val="18"/>
                <w:szCs w:val="18"/>
                <w:lang w:bidi="uk-UA"/>
              </w:rPr>
              <w:t>Підпис представника шкільного округу</w:t>
            </w:r>
          </w:p>
        </w:tc>
        <w:tc>
          <w:tcPr>
            <w:tcW w:w="342" w:type="dxa"/>
          </w:tcPr>
          <w:p w:rsidR="00EE5E5A" w:rsidRPr="00D83358" w:rsidRDefault="00EE5E5A" w:rsidP="00897DF6">
            <w:pPr>
              <w:rPr>
                <w:rFonts w:ascii="Segoe UI" w:hAnsi="Segoe UI" w:cs="Segoe UI"/>
                <w:i/>
                <w:sz w:val="18"/>
                <w:szCs w:val="18"/>
              </w:rPr>
            </w:pPr>
          </w:p>
        </w:tc>
        <w:tc>
          <w:tcPr>
            <w:tcW w:w="2880" w:type="dxa"/>
            <w:tcBorders>
              <w:top w:val="single" w:sz="4" w:space="0" w:color="auto"/>
            </w:tcBorders>
          </w:tcPr>
          <w:p w:rsidR="00EE5E5A" w:rsidRPr="00D83358" w:rsidRDefault="00EE5E5A" w:rsidP="00897DF6">
            <w:pPr>
              <w:jc w:val="center"/>
              <w:rPr>
                <w:rFonts w:ascii="Segoe UI" w:hAnsi="Segoe UI" w:cs="Segoe UI"/>
                <w:i/>
                <w:sz w:val="18"/>
                <w:szCs w:val="18"/>
              </w:rPr>
            </w:pPr>
            <w:r w:rsidRPr="00D83358">
              <w:rPr>
                <w:rFonts w:ascii="Segoe UI" w:eastAsia="Segoe UI" w:hAnsi="Segoe UI" w:cs="Segoe UI"/>
                <w:i/>
                <w:sz w:val="18"/>
                <w:szCs w:val="18"/>
                <w:lang w:bidi="uk-UA"/>
              </w:rPr>
              <w:t>Дата</w:t>
            </w:r>
          </w:p>
        </w:tc>
      </w:tr>
    </w:tbl>
    <w:p w:rsidR="00EE5E5A" w:rsidRPr="00D83358" w:rsidRDefault="00EA09FB" w:rsidP="00EA09FB">
      <w:pPr>
        <w:pStyle w:val="MonthlyUpdateText"/>
        <w:spacing w:before="120" w:after="0"/>
        <w:rPr>
          <w:rFonts w:cs="Segoe UI"/>
          <w:b/>
          <w:szCs w:val="20"/>
        </w:rPr>
      </w:pPr>
      <w:r w:rsidRPr="00D83358">
        <w:rPr>
          <w:rFonts w:cs="Segoe UI"/>
          <w:noProof/>
          <w:sz w:val="16"/>
          <w:szCs w:val="16"/>
          <w:lang w:bidi="uk-UA"/>
        </w:rPr>
        <w:drawing>
          <wp:inline distT="0" distB="0" distL="0" distR="0" wp14:anchorId="510E4A83" wp14:editId="2C4D73FC">
            <wp:extent cx="571500" cy="199159"/>
            <wp:effectExtent l="0" t="0" r="0" b="0"/>
            <wp:docPr id="2" name="Picture 6" descr="Creative Commons Licens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D83358">
        <w:rPr>
          <w:rFonts w:cs="Segoe UI"/>
          <w:sz w:val="18"/>
          <w:szCs w:val="20"/>
          <w:lang w:bidi="uk-UA"/>
        </w:rPr>
        <w:t xml:space="preserve"> </w:t>
      </w:r>
      <w:r w:rsidRPr="00D83358">
        <w:rPr>
          <w:rFonts w:cs="Segoe UI"/>
          <w:sz w:val="16"/>
          <w:szCs w:val="16"/>
          <w:lang w:bidi="uk-UA"/>
        </w:rPr>
        <w:t xml:space="preserve">Форма угоди про відмову від повторного оцінювання потреб учня від </w:t>
      </w:r>
      <w:hyperlink r:id="rId8" w:history="1">
        <w:r w:rsidRPr="00D83358">
          <w:rPr>
            <w:rStyle w:val="Hyperlink"/>
            <w:rFonts w:ascii="Segoe UI" w:eastAsia="Times" w:hAnsi="Segoe UI" w:cs="Segoe UI"/>
            <w:sz w:val="16"/>
            <w:szCs w:val="16"/>
            <w:lang w:bidi="uk-UA"/>
          </w:rPr>
          <w:t>Офісу головного інспектора державної освіти штату (Office of Superintendent of Public Instruction)</w:t>
        </w:r>
      </w:hyperlink>
      <w:r w:rsidRPr="00D83358">
        <w:rPr>
          <w:rFonts w:cs="Segoe UI"/>
          <w:sz w:val="16"/>
          <w:szCs w:val="16"/>
          <w:lang w:bidi="uk-UA"/>
        </w:rPr>
        <w:t xml:space="preserve"> надається за міжнародною ліцензією </w:t>
      </w:r>
      <w:hyperlink r:id="rId9" w:history="1">
        <w:r w:rsidRPr="00D83358">
          <w:rPr>
            <w:rStyle w:val="Hyperlink"/>
            <w:rFonts w:ascii="Segoe UI" w:eastAsia="Times" w:hAnsi="Segoe UI" w:cs="Segoe UI"/>
            <w:sz w:val="16"/>
            <w:szCs w:val="16"/>
            <w:lang w:bidi="uk-UA"/>
          </w:rPr>
          <w:t>Creative Commons Attribution 4.0 International License</w:t>
        </w:r>
      </w:hyperlink>
      <w:r w:rsidRPr="00D83358">
        <w:rPr>
          <w:rFonts w:cs="Segoe UI"/>
          <w:sz w:val="16"/>
          <w:szCs w:val="16"/>
          <w:lang w:bidi="uk-UA"/>
        </w:rPr>
        <w:t>.</w:t>
      </w:r>
    </w:p>
    <w:sectPr w:rsidR="00EE5E5A" w:rsidRPr="00D83358" w:rsidSect="00E173A7">
      <w:footerReference w:type="default" r:id="rId10"/>
      <w:pgSz w:w="12240" w:h="15840" w:code="1"/>
      <w:pgMar w:top="720"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71FF" w:rsidRDefault="000E7C0B">
      <w:r>
        <w:separator/>
      </w:r>
    </w:p>
  </w:endnote>
  <w:endnote w:type="continuationSeparator" w:id="0">
    <w:p w:rsidR="000F71FF" w:rsidRDefault="000E7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6F44" w:rsidRPr="00E173A7" w:rsidRDefault="00470C42" w:rsidP="00037ED0">
    <w:pPr>
      <w:pStyle w:val="Footer"/>
      <w:tabs>
        <w:tab w:val="clear" w:pos="9360"/>
        <w:tab w:val="right" w:pos="9900"/>
      </w:tabs>
      <w:rPr>
        <w:rFonts w:ascii="Segoe UI" w:hAnsi="Segoe UI" w:cs="Segoe UI"/>
        <w:sz w:val="18"/>
        <w:szCs w:val="18"/>
      </w:rPr>
    </w:pPr>
    <w:r w:rsidRPr="00E173A7">
      <w:rPr>
        <w:rFonts w:ascii="Segoe UI" w:eastAsia="Segoe UI" w:hAnsi="Segoe UI" w:cs="Segoe UI"/>
        <w:sz w:val="18"/>
        <w:szCs w:val="18"/>
        <w:lang w:bidi="uk-UA"/>
      </w:rPr>
      <w:t>Форма 5b – Угода про відмову від повторного оцінювання потреб учня</w:t>
    </w:r>
    <w:r w:rsidRPr="00E173A7">
      <w:rPr>
        <w:rFonts w:ascii="Segoe UI" w:eastAsia="Segoe UI" w:hAnsi="Segoe UI" w:cs="Segoe UI"/>
        <w:sz w:val="18"/>
        <w:szCs w:val="18"/>
        <w:lang w:bidi="uk-UA"/>
      </w:rPr>
      <w:tab/>
      <w:t xml:space="preserve">Серпень 2008 р. </w:t>
    </w:r>
    <w:r w:rsidRPr="00E173A7">
      <w:rPr>
        <w:rFonts w:ascii="Segoe UI" w:eastAsia="Segoe UI" w:hAnsi="Segoe UI" w:cs="Segoe UI"/>
        <w:i/>
        <w:sz w:val="18"/>
        <w:szCs w:val="18"/>
        <w:lang w:bidi="uk-UA"/>
      </w:rPr>
      <w:t>(ред. 10/2013, 8/2018)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71FF" w:rsidRDefault="000E7C0B">
      <w:r>
        <w:separator/>
      </w:r>
    </w:p>
  </w:footnote>
  <w:footnote w:type="continuationSeparator" w:id="0">
    <w:p w:rsidR="000F71FF" w:rsidRDefault="000E7C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E5A"/>
    <w:rsid w:val="00031E16"/>
    <w:rsid w:val="000E7C0B"/>
    <w:rsid w:val="000F71FF"/>
    <w:rsid w:val="00201F9C"/>
    <w:rsid w:val="00470C42"/>
    <w:rsid w:val="00574398"/>
    <w:rsid w:val="005C35C7"/>
    <w:rsid w:val="006C5AC7"/>
    <w:rsid w:val="007001E1"/>
    <w:rsid w:val="007C320D"/>
    <w:rsid w:val="00A466A8"/>
    <w:rsid w:val="00B80690"/>
    <w:rsid w:val="00BF43C1"/>
    <w:rsid w:val="00C05316"/>
    <w:rsid w:val="00D83358"/>
    <w:rsid w:val="00E173A7"/>
    <w:rsid w:val="00EA09FB"/>
    <w:rsid w:val="00EE5E5A"/>
    <w:rsid w:val="00F471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E8E726-B5AF-4E7B-BDA2-FAFE95A50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E5E5A"/>
    <w:pPr>
      <w:spacing w:after="0" w:line="240" w:lineRule="auto"/>
    </w:pPr>
    <w:rPr>
      <w:rFonts w:ascii="Times" w:eastAsia="Times" w:hAnsi="Times" w:cs="Times New Roman"/>
      <w:sz w:val="24"/>
      <w:szCs w:val="20"/>
    </w:rPr>
  </w:style>
  <w:style w:type="paragraph" w:styleId="Heading1">
    <w:name w:val="heading 1"/>
    <w:next w:val="Normal"/>
    <w:link w:val="Heading1Char"/>
    <w:unhideWhenUsed/>
    <w:qFormat/>
    <w:rsid w:val="00F471B0"/>
    <w:pPr>
      <w:keepNext/>
      <w:keepLines/>
      <w:spacing w:after="189" w:line="240" w:lineRule="auto"/>
      <w:ind w:left="-5" w:right="-15" w:hanging="10"/>
      <w:outlineLvl w:val="0"/>
    </w:pPr>
    <w:rPr>
      <w:rFonts w:ascii="Verdana" w:hAnsi="Verdana"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71B0"/>
    <w:pPr>
      <w:ind w:left="-5" w:right="-15" w:hanging="10"/>
      <w:contextualSpacing/>
    </w:pPr>
    <w:rPr>
      <w:rFonts w:ascii="Verdana" w:eastAsiaTheme="majorEastAsia" w:hAnsi="Verdana" w:cstheme="majorBidi"/>
      <w:color w:val="000000"/>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paragraph" w:styleId="BodyText">
    <w:name w:val="Body Text"/>
    <w:basedOn w:val="Normal"/>
    <w:link w:val="BodyTextChar"/>
    <w:rsid w:val="00EE5E5A"/>
    <w:pPr>
      <w:jc w:val="right"/>
    </w:pPr>
    <w:rPr>
      <w:rFonts w:ascii="Arial" w:hAnsi="Arial"/>
      <w:b/>
      <w:sz w:val="48"/>
    </w:rPr>
  </w:style>
  <w:style w:type="character" w:customStyle="1" w:styleId="BodyTextChar">
    <w:name w:val="Body Text Char"/>
    <w:basedOn w:val="DefaultParagraphFont"/>
    <w:link w:val="BodyText"/>
    <w:rsid w:val="00EE5E5A"/>
    <w:rPr>
      <w:rFonts w:ascii="Arial" w:eastAsia="Times" w:hAnsi="Arial" w:cs="Times New Roman"/>
      <w:b/>
      <w:sz w:val="48"/>
      <w:szCs w:val="20"/>
    </w:rPr>
  </w:style>
  <w:style w:type="paragraph" w:styleId="Footer">
    <w:name w:val="footer"/>
    <w:basedOn w:val="Normal"/>
    <w:link w:val="FooterChar"/>
    <w:uiPriority w:val="99"/>
    <w:unhideWhenUsed/>
    <w:rsid w:val="00EE5E5A"/>
    <w:pPr>
      <w:tabs>
        <w:tab w:val="center" w:pos="4680"/>
        <w:tab w:val="right" w:pos="9360"/>
      </w:tabs>
    </w:pPr>
  </w:style>
  <w:style w:type="character" w:customStyle="1" w:styleId="FooterChar">
    <w:name w:val="Footer Char"/>
    <w:basedOn w:val="DefaultParagraphFont"/>
    <w:link w:val="Footer"/>
    <w:uiPriority w:val="99"/>
    <w:rsid w:val="00EE5E5A"/>
    <w:rPr>
      <w:rFonts w:ascii="Times" w:eastAsia="Times" w:hAnsi="Times" w:cs="Times New Roman"/>
      <w:sz w:val="24"/>
      <w:szCs w:val="20"/>
    </w:rPr>
  </w:style>
  <w:style w:type="paragraph" w:styleId="Header">
    <w:name w:val="header"/>
    <w:basedOn w:val="Normal"/>
    <w:link w:val="HeaderChar"/>
    <w:uiPriority w:val="99"/>
    <w:unhideWhenUsed/>
    <w:rsid w:val="00E173A7"/>
    <w:pPr>
      <w:tabs>
        <w:tab w:val="center" w:pos="4680"/>
        <w:tab w:val="right" w:pos="9360"/>
      </w:tabs>
    </w:pPr>
  </w:style>
  <w:style w:type="character" w:customStyle="1" w:styleId="HeaderChar">
    <w:name w:val="Header Char"/>
    <w:basedOn w:val="DefaultParagraphFont"/>
    <w:link w:val="Header"/>
    <w:uiPriority w:val="99"/>
    <w:rsid w:val="00E173A7"/>
    <w:rPr>
      <w:rFonts w:ascii="Times" w:eastAsia="Times" w:hAnsi="Times" w:cs="Times New Roman"/>
      <w:sz w:val="24"/>
      <w:szCs w:val="20"/>
    </w:rPr>
  </w:style>
  <w:style w:type="character" w:styleId="Hyperlink">
    <w:name w:val="Hyperlink"/>
    <w:uiPriority w:val="99"/>
    <w:unhideWhenUsed/>
    <w:rsid w:val="00EA09FB"/>
    <w:rPr>
      <w:rFonts w:ascii="Times New Roman" w:hAnsi="Times New Roman" w:cs="Times New Roman" w:hint="default"/>
      <w:color w:val="0000FF"/>
      <w:u w:val="single"/>
    </w:rPr>
  </w:style>
  <w:style w:type="paragraph" w:customStyle="1" w:styleId="MonthlyUpdateText">
    <w:name w:val="Monthly Update Text"/>
    <w:qFormat/>
    <w:rsid w:val="00EA09FB"/>
    <w:pPr>
      <w:spacing w:after="200" w:line="240" w:lineRule="auto"/>
    </w:pPr>
    <w:rPr>
      <w:rFonts w:ascii="Segoe UI" w:eastAsia="Times New Roman" w:hAnsi="Segoe UI" w:cs="Calibri"/>
      <w:kern w:val="2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12.wa.us" TargetMode="Externa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reativecommons.org/licenses/by/4.0/"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creativecommons.org/licenses/by/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294</Words>
  <Characters>1681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Форма угоди про відмову від повторного оцінювання потреб учня</vt:lpstr>
    </vt:vector>
  </TitlesOfParts>
  <Company/>
  <LinksUpToDate>false</LinksUpToDate>
  <CharactersWithSpaces>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угоди про відмову від повторного оцінювання потреб учня</dc:title>
  <dc:subject/>
  <dc:creator>OSPI, Special Education</dc:creator>
  <cp:keywords>спеціальне навчання, модельна форма</cp:keywords>
  <dc:description/>
  <cp:lastModifiedBy>Dynamic Language</cp:lastModifiedBy>
  <cp:revision>3</cp:revision>
  <dcterms:created xsi:type="dcterms:W3CDTF">2019-05-23T19:20:00Z</dcterms:created>
  <dcterms:modified xsi:type="dcterms:W3CDTF">2019-05-29T17:35:00Z</dcterms:modified>
</cp:coreProperties>
</file>