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1D42" w:rsidRPr="00CA51C9" w:rsidRDefault="00E71D42" w:rsidP="00E71D42">
      <w:pPr>
        <w:bidi/>
        <w:rPr>
          <w:rFonts w:asciiTheme="minorBidi" w:hAnsiTheme="minorBidi" w:cstheme="minorBidi"/>
          <w:b/>
          <w:sz w:val="8"/>
          <w:szCs w:val="8"/>
        </w:rPr>
      </w:pPr>
      <w:bookmarkStart w:id="0" w:name="_GoBack"/>
      <w:bookmarkEnd w:id="0"/>
    </w:p>
    <w:tbl>
      <w:tblPr>
        <w:bidiVisual/>
        <w:tblW w:w="102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60"/>
      </w:tblGrid>
      <w:tr w:rsidR="00E71D42" w:rsidRPr="00CA51C9" w:rsidTr="006150C5">
        <w:tc>
          <w:tcPr>
            <w:tcW w:w="10260" w:type="dxa"/>
          </w:tcPr>
          <w:p w:rsidR="00E71D42" w:rsidRPr="00CA51C9" w:rsidRDefault="00E71D42" w:rsidP="006150C5">
            <w:pPr>
              <w:bidi/>
              <w:rPr>
                <w:rFonts w:asciiTheme="minorBidi" w:hAnsiTheme="minorBidi" w:cstheme="minorBidi"/>
                <w:b/>
                <w:sz w:val="16"/>
                <w:szCs w:val="16"/>
              </w:rPr>
            </w:pPr>
            <w:r w:rsidRPr="00CA51C9">
              <w:rPr>
                <w:rFonts w:asciiTheme="minorBidi" w:eastAsia="Segoe UI" w:hAnsiTheme="minorBidi" w:cstheme="minorBidi"/>
                <w:b/>
                <w:bCs/>
                <w:sz w:val="16"/>
                <w:szCs w:val="16"/>
                <w:rtl/>
                <w:lang w:eastAsia="ar"/>
              </w:rPr>
              <w:t>الغرض:</w:t>
            </w:r>
            <w:r w:rsidRPr="00CA51C9">
              <w:rPr>
                <w:rFonts w:asciiTheme="minorBidi" w:eastAsia="Segoe UI" w:hAnsiTheme="minorBidi" w:cstheme="minorBidi"/>
                <w:sz w:val="16"/>
                <w:szCs w:val="16"/>
                <w:rtl/>
                <w:lang w:eastAsia="ar"/>
              </w:rPr>
              <w:t xml:space="preserve">  يهدف هذا النموذج إلى الحصول على موافقة الوالدين للوصول إلى التأمين الخاص الذي يشارك فيه الطالب، أو لتقديم أو دفع مقابل الخدمات المطلوبة بموجب قانون تعليم الأفراد ذوي الإعاقة ((</w:t>
            </w:r>
            <w:r w:rsidRPr="00CA51C9">
              <w:rPr>
                <w:rFonts w:asciiTheme="minorBidi" w:eastAsia="Segoe UI" w:hAnsiTheme="minorBidi" w:cstheme="minorBidi"/>
                <w:sz w:val="16"/>
                <w:szCs w:val="16"/>
                <w:lang w:eastAsia="ar"/>
              </w:rPr>
              <w:t>Individuals with Disabilities Education Act, IDEA</w:t>
            </w:r>
            <w:r w:rsidRPr="00CA51C9">
              <w:rPr>
                <w:rFonts w:asciiTheme="minorBidi" w:eastAsia="Segoe UI" w:hAnsiTheme="minorBidi" w:cstheme="minorBidi"/>
                <w:sz w:val="16"/>
                <w:szCs w:val="16"/>
                <w:rtl/>
                <w:lang w:eastAsia="ar"/>
              </w:rPr>
              <w:t xml:space="preserve">).  </w:t>
            </w:r>
            <w:r w:rsidRPr="00CA51C9">
              <w:rPr>
                <w:rFonts w:asciiTheme="minorBidi" w:eastAsia="Segoe UI" w:hAnsiTheme="minorBidi" w:cstheme="minorBidi"/>
                <w:sz w:val="16"/>
                <w:szCs w:val="16"/>
                <w:u w:val="single"/>
                <w:rtl/>
                <w:lang w:eastAsia="ar"/>
              </w:rPr>
              <w:t>لا يُطلب من الآباء الموافقة على استخدام مزايا التأمين.</w:t>
            </w:r>
            <w:r w:rsidRPr="00CA51C9">
              <w:rPr>
                <w:rFonts w:asciiTheme="minorBidi" w:eastAsia="Segoe UI" w:hAnsiTheme="minorBidi" w:cstheme="minorBidi"/>
                <w:sz w:val="16"/>
                <w:szCs w:val="16"/>
                <w:rtl/>
                <w:lang w:eastAsia="ar"/>
              </w:rPr>
              <w:t xml:space="preserve">  إذا كان لدى الآباء أسئلة بخصوص هذا الطلب، فعليهم الاتصال بمدير التعليم الخاص في المنطقة التعليمية للحصول على تفسير حول سبب تقديم الطلب.</w:t>
            </w:r>
          </w:p>
        </w:tc>
      </w:tr>
    </w:tbl>
    <w:p w:rsidR="00E71D42" w:rsidRPr="00CA51C9" w:rsidRDefault="00E71D42" w:rsidP="00E71D42">
      <w:pPr>
        <w:bidi/>
        <w:rPr>
          <w:rFonts w:asciiTheme="minorBidi" w:hAnsiTheme="minorBidi" w:cstheme="minorBidi"/>
          <w:b/>
          <w:szCs w:val="24"/>
        </w:rPr>
      </w:pPr>
    </w:p>
    <w:p w:rsidR="00E71D42" w:rsidRPr="00CA51C9" w:rsidRDefault="00E71D42" w:rsidP="00E71D42">
      <w:pPr>
        <w:pStyle w:val="Heading8"/>
        <w:bidi/>
        <w:ind w:right="-162"/>
        <w:rPr>
          <w:rFonts w:asciiTheme="minorBidi" w:hAnsiTheme="minorBidi" w:cstheme="minorBidi"/>
          <w:szCs w:val="24"/>
        </w:rPr>
      </w:pPr>
      <w:r w:rsidRPr="00CA51C9">
        <w:rPr>
          <w:rFonts w:asciiTheme="minorBidi" w:eastAsia="Segoe UI" w:hAnsiTheme="minorBidi" w:cstheme="minorBidi"/>
          <w:szCs w:val="24"/>
          <w:rtl/>
          <w:lang w:eastAsia="ar"/>
        </w:rPr>
        <w:t xml:space="preserve">موافقة الآباء على استخدام مخصصات التأمين الخاص </w:t>
      </w:r>
    </w:p>
    <w:p w:rsidR="00E71D42" w:rsidRPr="00CA51C9" w:rsidRDefault="00E71D42" w:rsidP="00E71D42">
      <w:pPr>
        <w:bidi/>
        <w:ind w:right="-162"/>
        <w:rPr>
          <w:rFonts w:asciiTheme="minorBidi" w:hAnsiTheme="minorBidi" w:cstheme="minorBidi"/>
        </w:rPr>
      </w:pPr>
    </w:p>
    <w:tbl>
      <w:tblPr>
        <w:bidiVisual/>
        <w:tblW w:w="10260" w:type="dxa"/>
        <w:tblInd w:w="-252" w:type="dxa"/>
        <w:tblLook w:val="01E0" w:firstRow="1" w:lastRow="1" w:firstColumn="1" w:lastColumn="1" w:noHBand="0" w:noVBand="0"/>
        <w:tblDescription w:val="this area is for the parent/guardian/adult student and student's name/date of birth."/>
      </w:tblPr>
      <w:tblGrid>
        <w:gridCol w:w="545"/>
        <w:gridCol w:w="3874"/>
        <w:gridCol w:w="902"/>
        <w:gridCol w:w="4939"/>
      </w:tblGrid>
      <w:tr w:rsidR="00E71D42" w:rsidRPr="00CA51C9" w:rsidTr="006150C5">
        <w:tc>
          <w:tcPr>
            <w:tcW w:w="550" w:type="dxa"/>
          </w:tcPr>
          <w:p w:rsidR="00E71D42" w:rsidRPr="00CA51C9" w:rsidRDefault="00E71D42" w:rsidP="006150C5">
            <w:pPr>
              <w:bidi/>
              <w:ind w:right="-162"/>
              <w:jc w:val="right"/>
              <w:rPr>
                <w:rFonts w:asciiTheme="minorBidi" w:hAnsiTheme="minorBidi" w:cstheme="minorBidi"/>
                <w:sz w:val="20"/>
              </w:rPr>
            </w:pPr>
            <w:r w:rsidRPr="00CA51C9">
              <w:rPr>
                <w:rFonts w:asciiTheme="minorBidi" w:eastAsia="Segoe UI" w:hAnsiTheme="minorBidi" w:cstheme="minorBidi"/>
                <w:sz w:val="20"/>
                <w:rtl/>
                <w:lang w:eastAsia="ar"/>
              </w:rPr>
              <w:t>إلى:</w:t>
            </w:r>
          </w:p>
        </w:tc>
        <w:tc>
          <w:tcPr>
            <w:tcW w:w="4040" w:type="dxa"/>
            <w:tcBorders>
              <w:bottom w:val="single" w:sz="4" w:space="0" w:color="000000"/>
            </w:tcBorders>
          </w:tcPr>
          <w:p w:rsidR="00E71D42" w:rsidRPr="00CA51C9" w:rsidRDefault="00E71D42" w:rsidP="006150C5">
            <w:pPr>
              <w:bidi/>
              <w:ind w:right="-162"/>
              <w:jc w:val="center"/>
              <w:rPr>
                <w:rFonts w:asciiTheme="minorBidi" w:hAnsiTheme="minorBidi" w:cstheme="minorBidi"/>
                <w:sz w:val="20"/>
              </w:rPr>
            </w:pPr>
          </w:p>
        </w:tc>
        <w:tc>
          <w:tcPr>
            <w:tcW w:w="454" w:type="dxa"/>
          </w:tcPr>
          <w:p w:rsidR="00E71D42" w:rsidRPr="00CA51C9" w:rsidRDefault="00E71D42" w:rsidP="006150C5">
            <w:pPr>
              <w:bidi/>
              <w:ind w:right="-162"/>
              <w:jc w:val="right"/>
              <w:rPr>
                <w:rFonts w:asciiTheme="minorBidi" w:hAnsiTheme="minorBidi" w:cstheme="minorBidi"/>
                <w:sz w:val="20"/>
              </w:rPr>
            </w:pPr>
            <w:r w:rsidRPr="00CA51C9">
              <w:rPr>
                <w:rFonts w:asciiTheme="minorBidi" w:eastAsia="Segoe UI" w:hAnsiTheme="minorBidi" w:cstheme="minorBidi"/>
                <w:sz w:val="20"/>
                <w:rtl/>
                <w:lang w:eastAsia="ar"/>
              </w:rPr>
              <w:t>بخصوص:</w:t>
            </w:r>
          </w:p>
        </w:tc>
        <w:tc>
          <w:tcPr>
            <w:tcW w:w="5216" w:type="dxa"/>
            <w:tcBorders>
              <w:bottom w:val="single" w:sz="4" w:space="0" w:color="000000"/>
            </w:tcBorders>
          </w:tcPr>
          <w:p w:rsidR="00E71D42" w:rsidRPr="00CA51C9" w:rsidRDefault="00E71D42" w:rsidP="006150C5">
            <w:pPr>
              <w:bidi/>
              <w:ind w:right="-162"/>
              <w:jc w:val="center"/>
              <w:rPr>
                <w:rFonts w:asciiTheme="minorBidi" w:hAnsiTheme="minorBidi" w:cstheme="minorBidi"/>
                <w:sz w:val="20"/>
              </w:rPr>
            </w:pPr>
          </w:p>
        </w:tc>
      </w:tr>
      <w:tr w:rsidR="00E71D42" w:rsidRPr="00CA51C9" w:rsidTr="006150C5">
        <w:tc>
          <w:tcPr>
            <w:tcW w:w="550" w:type="dxa"/>
          </w:tcPr>
          <w:p w:rsidR="00E71D42" w:rsidRPr="00CA51C9" w:rsidRDefault="00E71D42" w:rsidP="006150C5">
            <w:pPr>
              <w:bidi/>
              <w:ind w:right="-162"/>
              <w:rPr>
                <w:rFonts w:asciiTheme="minorBidi" w:hAnsiTheme="minorBidi" w:cstheme="minorBidi"/>
                <w:sz w:val="20"/>
              </w:rPr>
            </w:pPr>
          </w:p>
        </w:tc>
        <w:tc>
          <w:tcPr>
            <w:tcW w:w="4040" w:type="dxa"/>
            <w:tcBorders>
              <w:top w:val="single" w:sz="4" w:space="0" w:color="000000"/>
            </w:tcBorders>
          </w:tcPr>
          <w:p w:rsidR="00E71D42" w:rsidRPr="00CA51C9" w:rsidRDefault="00E71D42" w:rsidP="006150C5">
            <w:pPr>
              <w:bidi/>
              <w:ind w:right="-162"/>
              <w:jc w:val="center"/>
              <w:rPr>
                <w:rFonts w:asciiTheme="minorBidi" w:hAnsiTheme="minorBidi" w:cstheme="minorBidi"/>
                <w:i/>
                <w:sz w:val="20"/>
              </w:rPr>
            </w:pPr>
            <w:r w:rsidRPr="00CA51C9">
              <w:rPr>
                <w:rFonts w:asciiTheme="minorBidi" w:eastAsia="Segoe UI" w:hAnsiTheme="minorBidi" w:cstheme="minorBidi"/>
                <w:i/>
                <w:iCs/>
                <w:sz w:val="20"/>
                <w:rtl/>
                <w:lang w:eastAsia="ar"/>
              </w:rPr>
              <w:t>الوالد/الوصي/الطالب البالغ</w:t>
            </w:r>
          </w:p>
        </w:tc>
        <w:tc>
          <w:tcPr>
            <w:tcW w:w="454" w:type="dxa"/>
          </w:tcPr>
          <w:p w:rsidR="00E71D42" w:rsidRPr="00CA51C9" w:rsidRDefault="00E71D42" w:rsidP="006150C5">
            <w:pPr>
              <w:bidi/>
              <w:ind w:right="-162"/>
              <w:rPr>
                <w:rFonts w:asciiTheme="minorBidi" w:hAnsiTheme="minorBidi" w:cstheme="minorBidi"/>
                <w:sz w:val="20"/>
              </w:rPr>
            </w:pPr>
          </w:p>
        </w:tc>
        <w:tc>
          <w:tcPr>
            <w:tcW w:w="5216" w:type="dxa"/>
            <w:tcBorders>
              <w:top w:val="single" w:sz="4" w:space="0" w:color="000000"/>
            </w:tcBorders>
          </w:tcPr>
          <w:p w:rsidR="00E71D42" w:rsidRPr="00CA51C9" w:rsidRDefault="00E71D42" w:rsidP="006150C5">
            <w:pPr>
              <w:bidi/>
              <w:ind w:right="-162"/>
              <w:jc w:val="center"/>
              <w:rPr>
                <w:rFonts w:asciiTheme="minorBidi" w:hAnsiTheme="minorBidi" w:cstheme="minorBidi"/>
                <w:i/>
                <w:sz w:val="20"/>
              </w:rPr>
            </w:pPr>
            <w:r w:rsidRPr="00CA51C9">
              <w:rPr>
                <w:rFonts w:asciiTheme="minorBidi" w:eastAsia="Segoe UI" w:hAnsiTheme="minorBidi" w:cstheme="minorBidi"/>
                <w:i/>
                <w:iCs/>
                <w:sz w:val="20"/>
                <w:rtl/>
                <w:lang w:eastAsia="ar"/>
              </w:rPr>
              <w:t>اسم الطالب/تاريخ الميلاد</w:t>
            </w:r>
          </w:p>
        </w:tc>
      </w:tr>
    </w:tbl>
    <w:p w:rsidR="00E71D42" w:rsidRPr="00CA51C9" w:rsidRDefault="00E71D42" w:rsidP="00E71D42">
      <w:pPr>
        <w:bidi/>
        <w:ind w:left="-180" w:right="-162"/>
        <w:rPr>
          <w:rFonts w:asciiTheme="minorBidi" w:hAnsiTheme="minorBidi" w:cstheme="minorBidi"/>
        </w:rPr>
      </w:pPr>
    </w:p>
    <w:p w:rsidR="00E71D42" w:rsidRPr="00CA51C9" w:rsidRDefault="00E71D42" w:rsidP="00E71D42">
      <w:pPr>
        <w:bidi/>
        <w:ind w:left="-180" w:right="-162"/>
        <w:rPr>
          <w:rFonts w:asciiTheme="minorBidi" w:hAnsiTheme="minorBidi" w:cstheme="minorBidi"/>
          <w:sz w:val="18"/>
          <w:szCs w:val="18"/>
        </w:rPr>
      </w:pPr>
      <w:r w:rsidRPr="00CA51C9">
        <w:rPr>
          <w:rFonts w:asciiTheme="minorBidi" w:eastAsia="Segoe UI" w:hAnsiTheme="minorBidi" w:cstheme="minorBidi"/>
          <w:sz w:val="20"/>
          <w:rtl/>
          <w:lang w:eastAsia="ar"/>
        </w:rPr>
        <w:t xml:space="preserve">نطلب موافقتك على السماح لنا باستخدام مزاياك التأمينية للخدمة (الخدمات) التالية: </w:t>
      </w:r>
      <w:r w:rsidR="0047130C">
        <w:rPr>
          <w:rFonts w:asciiTheme="minorBidi" w:eastAsia="Segoe UI" w:hAnsiTheme="minorBidi" w:cstheme="minorBidi"/>
          <w:sz w:val="20"/>
          <w:lang w:eastAsia="ar"/>
        </w:rPr>
        <w:br/>
      </w:r>
      <w:r w:rsidRPr="00CA51C9">
        <w:rPr>
          <w:rFonts w:asciiTheme="minorBidi" w:eastAsia="Segoe UI" w:hAnsiTheme="minorBidi" w:cstheme="minorBidi"/>
          <w:sz w:val="20"/>
          <w:rtl/>
          <w:lang w:eastAsia="ar"/>
        </w:rPr>
        <w:t>(</w:t>
      </w:r>
      <w:r w:rsidRPr="00CA51C9">
        <w:rPr>
          <w:rFonts w:asciiTheme="minorBidi" w:eastAsia="Segoe UI" w:hAnsiTheme="minorBidi" w:cstheme="minorBidi"/>
          <w:i/>
          <w:iCs/>
          <w:sz w:val="18"/>
          <w:szCs w:val="18"/>
          <w:rtl/>
          <w:lang w:eastAsia="ar"/>
        </w:rPr>
        <w:t>حدّد خدمة مثل – موعد الطبيب أو التقييم أو علاج النطق إلخ.</w:t>
      </w:r>
      <w:r w:rsidRPr="00CA51C9">
        <w:rPr>
          <w:rFonts w:asciiTheme="minorBidi" w:eastAsia="Segoe UI" w:hAnsiTheme="minorBidi" w:cstheme="minorBidi"/>
          <w:sz w:val="18"/>
          <w:szCs w:val="18"/>
          <w:rtl/>
          <w:lang w:eastAsia="ar"/>
        </w:rPr>
        <w:t xml:space="preserve">) </w:t>
      </w:r>
    </w:p>
    <w:tbl>
      <w:tblPr>
        <w:bidiVisual/>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Description w:val="this area is used to describe the areas the district is asking for consent to use private insurance benefits."/>
      </w:tblPr>
      <w:tblGrid>
        <w:gridCol w:w="9710"/>
      </w:tblGrid>
      <w:tr w:rsidR="00E71D42" w:rsidRPr="00CA51C9" w:rsidTr="00F82D80">
        <w:trPr>
          <w:trHeight w:val="1214"/>
        </w:trPr>
        <w:tc>
          <w:tcPr>
            <w:tcW w:w="9746" w:type="dxa"/>
          </w:tcPr>
          <w:p w:rsidR="00E71D42" w:rsidRPr="00CA51C9" w:rsidRDefault="00E71D42" w:rsidP="00F82D80">
            <w:pPr>
              <w:bidi/>
              <w:ind w:right="-162"/>
              <w:rPr>
                <w:rFonts w:asciiTheme="minorBidi" w:hAnsiTheme="minorBidi" w:cstheme="minorBidi"/>
                <w:sz w:val="22"/>
                <w:szCs w:val="22"/>
              </w:rPr>
            </w:pPr>
          </w:p>
        </w:tc>
      </w:tr>
    </w:tbl>
    <w:p w:rsidR="00E71D42" w:rsidRPr="00CA51C9" w:rsidRDefault="00E71D42" w:rsidP="00E71D42">
      <w:pPr>
        <w:bidi/>
        <w:ind w:left="-180" w:right="-162"/>
        <w:rPr>
          <w:rFonts w:asciiTheme="minorBidi" w:hAnsiTheme="minorBidi" w:cstheme="minorBidi"/>
        </w:rPr>
      </w:pPr>
    </w:p>
    <w:p w:rsidR="00E71D42" w:rsidRPr="00CA51C9" w:rsidRDefault="00E71D42" w:rsidP="00E71D42">
      <w:pPr>
        <w:bidi/>
        <w:ind w:left="-180" w:right="-162"/>
        <w:rPr>
          <w:rFonts w:asciiTheme="minorBidi" w:hAnsiTheme="minorBidi" w:cstheme="minorBidi"/>
          <w:sz w:val="20"/>
        </w:rPr>
      </w:pPr>
      <w:r w:rsidRPr="00CA51C9">
        <w:rPr>
          <w:rFonts w:asciiTheme="minorBidi" w:eastAsia="Segoe UI" w:hAnsiTheme="minorBidi" w:cstheme="minorBidi"/>
          <w:sz w:val="20"/>
          <w:rtl/>
          <w:lang w:eastAsia="ar"/>
        </w:rPr>
        <w:t>هذا يعني أنك توافق على تقديم مطالبة تأمين للخدمة (الخدمات) المحددة أعلاه.  إذا أعطيت موافقتك، فستقوم المنطقة التعليمية بتعويضك عن أي مصروفات قد تتكبدها، بما في ذلك التكاليف المشتركة أو الخصومات.  للحصول على استرداد التكاليف، يجب عليك تزويد المنطقة التعليمية بنسخ من أي فواتير طبية غير مشمولة مرتبطة بالخدمة (الخدمات) المحددة أعلاه في غضون 60 يومًا من تاريخ استلام الفاتورة.</w:t>
      </w:r>
    </w:p>
    <w:p w:rsidR="00E71D42" w:rsidRPr="00CA51C9" w:rsidRDefault="00E71D42" w:rsidP="00E71D42">
      <w:pPr>
        <w:bidi/>
        <w:ind w:left="-180" w:right="-162"/>
        <w:rPr>
          <w:rFonts w:asciiTheme="minorBidi" w:hAnsiTheme="minorBidi" w:cstheme="minorBidi"/>
          <w:sz w:val="20"/>
        </w:rPr>
      </w:pPr>
    </w:p>
    <w:p w:rsidR="00E71D42" w:rsidRPr="00CA51C9" w:rsidRDefault="00E71D42" w:rsidP="00E71D42">
      <w:pPr>
        <w:bidi/>
        <w:ind w:left="-180" w:right="-162"/>
        <w:rPr>
          <w:rFonts w:asciiTheme="minorBidi" w:hAnsiTheme="minorBidi" w:cstheme="minorBidi"/>
          <w:sz w:val="20"/>
        </w:rPr>
      </w:pPr>
      <w:r w:rsidRPr="00CA51C9">
        <w:rPr>
          <w:rFonts w:asciiTheme="minorBidi" w:eastAsia="Segoe UI" w:hAnsiTheme="minorBidi" w:cstheme="minorBidi"/>
          <w:sz w:val="20"/>
          <w:rtl/>
          <w:lang w:eastAsia="ar"/>
        </w:rPr>
        <w:t>قد لا تطلب منك المنطقة التعليمية استخدام التأمين الخاص بك إذا كان ذلك سيقلل من مدة التغطية المتاحة لطفلك أو أي ميزة أخرى؛ وينتج عن ذلك تحملك لتكاليف الخدمات التي قد يحتاجها طفلك في غير الوقت الذي يقضيه في المدرسة، وزيادة الاقساط، أو وقف هذه المزايا أو الخدمات.</w:t>
      </w:r>
    </w:p>
    <w:p w:rsidR="00E71D42" w:rsidRPr="00CA51C9" w:rsidRDefault="00E71D42" w:rsidP="00E71D42">
      <w:pPr>
        <w:bidi/>
        <w:ind w:left="-180" w:right="-162"/>
        <w:rPr>
          <w:rFonts w:asciiTheme="minorBidi" w:hAnsiTheme="minorBidi" w:cstheme="minorBidi"/>
          <w:sz w:val="20"/>
        </w:rPr>
      </w:pPr>
    </w:p>
    <w:p w:rsidR="00E71D42" w:rsidRPr="00CA51C9" w:rsidRDefault="00E71D42" w:rsidP="00E71D42">
      <w:pPr>
        <w:bidi/>
        <w:ind w:left="-180" w:right="-162"/>
        <w:rPr>
          <w:rFonts w:asciiTheme="minorBidi" w:hAnsiTheme="minorBidi" w:cstheme="minorBidi"/>
          <w:sz w:val="20"/>
        </w:rPr>
      </w:pPr>
      <w:r w:rsidRPr="00CA51C9">
        <w:rPr>
          <w:rFonts w:asciiTheme="minorBidi" w:eastAsia="Segoe UI" w:hAnsiTheme="minorBidi" w:cstheme="minorBidi"/>
          <w:sz w:val="20"/>
          <w:rtl/>
          <w:lang w:eastAsia="ar"/>
        </w:rPr>
        <w:t>إذا رغبت المنطقة التعليمية في استخدام تأمين طفلك للخدمات غير المحددة أعلاه، فيجب أن تحصل هذه المنطقة على موافقتك على أي إجراء جديد.</w:t>
      </w:r>
    </w:p>
    <w:p w:rsidR="00E71D42" w:rsidRPr="00CA51C9" w:rsidRDefault="00E71D42" w:rsidP="00E71D42">
      <w:pPr>
        <w:bidi/>
        <w:ind w:left="-180" w:right="-162"/>
        <w:rPr>
          <w:rFonts w:asciiTheme="minorBidi" w:hAnsiTheme="minorBidi" w:cstheme="minorBidi"/>
          <w:sz w:val="20"/>
        </w:rPr>
      </w:pPr>
    </w:p>
    <w:p w:rsidR="00E71D42" w:rsidRPr="00CA51C9" w:rsidRDefault="00E71D42" w:rsidP="00E71D42">
      <w:pPr>
        <w:bidi/>
        <w:ind w:left="-180" w:right="-162"/>
        <w:rPr>
          <w:rFonts w:asciiTheme="minorBidi" w:hAnsiTheme="minorBidi" w:cstheme="minorBidi"/>
          <w:sz w:val="20"/>
        </w:rPr>
      </w:pPr>
      <w:r w:rsidRPr="00CA51C9">
        <w:rPr>
          <w:rFonts w:asciiTheme="minorBidi" w:eastAsia="Segoe UI" w:hAnsiTheme="minorBidi" w:cstheme="minorBidi"/>
          <w:sz w:val="20"/>
          <w:rtl/>
          <w:lang w:eastAsia="ar"/>
        </w:rPr>
        <w:t>إذا رفضت تقديم الموافقة، فإن هذا الرفض لا يعفي المنطقة التعليمية من التزامها بتقديم الخدمات المطلوبة لطفلك.</w:t>
      </w:r>
    </w:p>
    <w:p w:rsidR="00E71D42" w:rsidRPr="00CA51C9" w:rsidRDefault="00E71D42" w:rsidP="00E71D42">
      <w:pPr>
        <w:bidi/>
        <w:ind w:left="-180" w:right="-162"/>
        <w:rPr>
          <w:rFonts w:asciiTheme="minorBidi" w:hAnsiTheme="minorBidi" w:cstheme="minorBidi"/>
          <w:sz w:val="20"/>
        </w:rPr>
      </w:pPr>
    </w:p>
    <w:p w:rsidR="00E71D42" w:rsidRPr="00CA51C9" w:rsidRDefault="00E71D42" w:rsidP="00E71D42">
      <w:pPr>
        <w:bidi/>
        <w:ind w:left="-180" w:right="-162"/>
        <w:rPr>
          <w:rFonts w:asciiTheme="minorBidi" w:hAnsiTheme="minorBidi" w:cstheme="minorBidi"/>
          <w:sz w:val="20"/>
        </w:rPr>
      </w:pPr>
      <w:r w:rsidRPr="00CA51C9">
        <w:rPr>
          <w:rFonts w:asciiTheme="minorBidi" w:eastAsia="Segoe UI" w:hAnsiTheme="minorBidi" w:cstheme="minorBidi"/>
          <w:sz w:val="20"/>
          <w:rtl/>
          <w:lang w:eastAsia="ar"/>
        </w:rPr>
        <w:t>في حالة توقف خدمة طفلك في هذه المنطقة التعليمية، فإن هذه الموافقة لا تنتقل إلى منطقة جديدة.  يمكنك إبطال موافقتك في أي وقت.</w:t>
      </w:r>
    </w:p>
    <w:p w:rsidR="00E71D42" w:rsidRPr="00CA51C9" w:rsidRDefault="00E71D42" w:rsidP="00E71D42">
      <w:pPr>
        <w:bidi/>
        <w:ind w:left="-180" w:right="-162"/>
        <w:rPr>
          <w:rFonts w:asciiTheme="minorBidi" w:hAnsiTheme="minorBidi" w:cstheme="minorBidi"/>
          <w:sz w:val="20"/>
        </w:rPr>
      </w:pPr>
    </w:p>
    <w:p w:rsidR="00E71D42" w:rsidRPr="00CA51C9" w:rsidRDefault="00E71D42" w:rsidP="00E71D42">
      <w:pPr>
        <w:bidi/>
        <w:ind w:left="-180" w:right="-162"/>
        <w:rPr>
          <w:rFonts w:asciiTheme="minorBidi" w:hAnsiTheme="minorBidi" w:cstheme="minorBidi"/>
          <w:sz w:val="20"/>
        </w:rPr>
      </w:pPr>
      <w:r w:rsidRPr="00CA51C9">
        <w:rPr>
          <w:rFonts w:asciiTheme="minorBidi" w:eastAsia="Segoe UI" w:hAnsiTheme="minorBidi" w:cstheme="minorBidi"/>
          <w:sz w:val="20"/>
          <w:rtl/>
          <w:lang w:eastAsia="ar"/>
        </w:rPr>
        <w:t>من خلال إعطاء موافقتك، أنت تقر بأنك (1) قد تم إعلامك بشكل كامل بجميع المعلومات ذات الصلة بهذا النشاط؛ و(2) أنك تفهم أن منح الموافقة يُعد أمرًا طوعيًا من جانبك وقد يتم إبطاله بواسطتك في أي وقت؛ و(3) إذا ألغيت الموافقة، فإن الإلغاء لا يُطبَّق بأثر رجعي؛ مما يعني أنه لا يلغي أي نشاط تم بالفعل.</w:t>
      </w:r>
    </w:p>
    <w:p w:rsidR="00E71D42" w:rsidRPr="00CA51C9" w:rsidRDefault="00E71D42" w:rsidP="00E71D42">
      <w:pPr>
        <w:bidi/>
        <w:ind w:left="-180"/>
        <w:rPr>
          <w:rFonts w:asciiTheme="minorBidi" w:hAnsiTheme="minorBidi" w:cstheme="minorBidi"/>
          <w:sz w:val="20"/>
        </w:rPr>
      </w:pPr>
    </w:p>
    <w:p w:rsidR="00E71D42" w:rsidRPr="00CA51C9" w:rsidRDefault="00E832D9" w:rsidP="00E71D42">
      <w:pPr>
        <w:tabs>
          <w:tab w:val="left" w:pos="360"/>
        </w:tabs>
        <w:bidi/>
        <w:ind w:left="-180"/>
        <w:rPr>
          <w:rFonts w:asciiTheme="minorBidi" w:hAnsiTheme="minorBidi" w:cstheme="minorBidi"/>
          <w:sz w:val="20"/>
        </w:rPr>
      </w:pPr>
      <w:sdt>
        <w:sdtPr>
          <w:rPr>
            <w:rFonts w:asciiTheme="minorBidi" w:hAnsiTheme="minorBidi" w:cstheme="minorBidi"/>
            <w:sz w:val="20"/>
            <w:rtl/>
          </w:rPr>
          <w:id w:val="-500050615"/>
          <w14:checkbox>
            <w14:checked w14:val="0"/>
            <w14:checkedState w14:val="2612" w14:font="MS Gothic"/>
            <w14:uncheckedState w14:val="2610" w14:font="MS Gothic"/>
          </w14:checkbox>
        </w:sdtPr>
        <w:sdtEndPr/>
        <w:sdtContent>
          <w:r w:rsidR="001C6E46" w:rsidRPr="00CA51C9">
            <w:rPr>
              <w:rFonts w:ascii="Segoe UI Symbol" w:eastAsia="MS Gothic" w:hAnsi="Segoe UI Symbol" w:cs="Segoe UI Symbol"/>
              <w:sz w:val="20"/>
              <w:rtl/>
              <w:lang w:eastAsia="ar"/>
            </w:rPr>
            <w:t>☐</w:t>
          </w:r>
        </w:sdtContent>
      </w:sdt>
      <w:r w:rsidR="00E71D42" w:rsidRPr="00CA51C9">
        <w:rPr>
          <w:rFonts w:asciiTheme="minorBidi" w:eastAsia="Segoe UI" w:hAnsiTheme="minorBidi" w:cstheme="minorBidi"/>
          <w:sz w:val="20"/>
          <w:rtl/>
          <w:lang w:eastAsia="ar"/>
        </w:rPr>
        <w:tab/>
        <w:t>أمنح موافقتي على استخدام مزايا التأمين الخاصة بي للخدمة (الخدمات) المحددة أعلاه.</w:t>
      </w:r>
    </w:p>
    <w:p w:rsidR="00E71D42" w:rsidRPr="00CA51C9" w:rsidRDefault="00E832D9" w:rsidP="00E71D42">
      <w:pPr>
        <w:tabs>
          <w:tab w:val="left" w:pos="360"/>
        </w:tabs>
        <w:bidi/>
        <w:ind w:left="360" w:hanging="540"/>
        <w:rPr>
          <w:rFonts w:asciiTheme="minorBidi" w:hAnsiTheme="minorBidi" w:cstheme="minorBidi"/>
          <w:sz w:val="20"/>
        </w:rPr>
      </w:pPr>
      <w:sdt>
        <w:sdtPr>
          <w:rPr>
            <w:rFonts w:asciiTheme="minorBidi" w:hAnsiTheme="minorBidi" w:cstheme="minorBidi"/>
            <w:sz w:val="20"/>
            <w:rtl/>
          </w:rPr>
          <w:id w:val="-1138718898"/>
          <w14:checkbox>
            <w14:checked w14:val="0"/>
            <w14:checkedState w14:val="2612" w14:font="MS Gothic"/>
            <w14:uncheckedState w14:val="2610" w14:font="MS Gothic"/>
          </w14:checkbox>
        </w:sdtPr>
        <w:sdtEndPr/>
        <w:sdtContent>
          <w:r w:rsidR="00F669FE" w:rsidRPr="00CA51C9">
            <w:rPr>
              <w:rFonts w:ascii="Segoe UI Symbol" w:eastAsia="MS Gothic" w:hAnsi="Segoe UI Symbol" w:cs="Segoe UI Symbol"/>
              <w:sz w:val="20"/>
              <w:rtl/>
              <w:lang w:eastAsia="ar"/>
            </w:rPr>
            <w:t>☐</w:t>
          </w:r>
        </w:sdtContent>
      </w:sdt>
      <w:r w:rsidR="00E71D42" w:rsidRPr="00CA51C9">
        <w:rPr>
          <w:rFonts w:asciiTheme="minorBidi" w:eastAsia="Segoe UI" w:hAnsiTheme="minorBidi" w:cstheme="minorBidi"/>
          <w:sz w:val="20"/>
          <w:rtl/>
          <w:lang w:eastAsia="ar"/>
        </w:rPr>
        <w:tab/>
        <w:t>لا أوافق على استخدام مزايا التأمين الخاصة بي للخدمة (الخدمات) المحددة أعلاه.  أدرك أن رفضي لا يؤثر على تمتع طفلي بأي خدمات يحق له الحصول عليها.</w:t>
      </w:r>
    </w:p>
    <w:tbl>
      <w:tblPr>
        <w:bidiVisual/>
        <w:tblW w:w="0" w:type="auto"/>
        <w:tblBorders>
          <w:insideH w:val="single" w:sz="4" w:space="0" w:color="000000"/>
        </w:tblBorders>
        <w:tblLayout w:type="fixed"/>
        <w:tblLook w:val="0000" w:firstRow="0" w:lastRow="0" w:firstColumn="0" w:lastColumn="0" w:noHBand="0" w:noVBand="0"/>
        <w:tblDescription w:val="this area is for the parent/guardian's signature."/>
      </w:tblPr>
      <w:tblGrid>
        <w:gridCol w:w="5688"/>
        <w:gridCol w:w="360"/>
        <w:gridCol w:w="3528"/>
      </w:tblGrid>
      <w:tr w:rsidR="00E71D42" w:rsidRPr="00CA51C9" w:rsidTr="006150C5">
        <w:trPr>
          <w:cantSplit/>
          <w:trHeight w:val="639"/>
        </w:trPr>
        <w:tc>
          <w:tcPr>
            <w:tcW w:w="5688" w:type="dxa"/>
            <w:tcBorders>
              <w:bottom w:val="single" w:sz="4" w:space="0" w:color="000000"/>
            </w:tcBorders>
            <w:vAlign w:val="bottom"/>
          </w:tcPr>
          <w:p w:rsidR="00E71D42" w:rsidRPr="00CA51C9" w:rsidRDefault="00E71D42" w:rsidP="006150C5">
            <w:pPr>
              <w:bidi/>
              <w:ind w:left="-180" w:firstLine="270"/>
              <w:jc w:val="center"/>
              <w:rPr>
                <w:rFonts w:asciiTheme="minorBidi" w:hAnsiTheme="minorBidi" w:cstheme="minorBidi"/>
                <w:sz w:val="20"/>
              </w:rPr>
            </w:pPr>
          </w:p>
        </w:tc>
        <w:tc>
          <w:tcPr>
            <w:tcW w:w="360" w:type="dxa"/>
            <w:tcBorders>
              <w:top w:val="nil"/>
              <w:bottom w:val="nil"/>
            </w:tcBorders>
            <w:vAlign w:val="bottom"/>
          </w:tcPr>
          <w:p w:rsidR="00E71D42" w:rsidRPr="00CA51C9" w:rsidRDefault="00E71D42" w:rsidP="006150C5">
            <w:pPr>
              <w:bidi/>
              <w:ind w:left="-180"/>
              <w:jc w:val="center"/>
              <w:rPr>
                <w:rFonts w:asciiTheme="minorBidi" w:hAnsiTheme="minorBidi" w:cstheme="minorBidi"/>
                <w:sz w:val="20"/>
              </w:rPr>
            </w:pPr>
          </w:p>
        </w:tc>
        <w:tc>
          <w:tcPr>
            <w:tcW w:w="3528" w:type="dxa"/>
            <w:tcBorders>
              <w:bottom w:val="single" w:sz="4" w:space="0" w:color="000000"/>
            </w:tcBorders>
            <w:vAlign w:val="bottom"/>
          </w:tcPr>
          <w:p w:rsidR="00E71D42" w:rsidRPr="00CA51C9" w:rsidRDefault="00E71D42" w:rsidP="006150C5">
            <w:pPr>
              <w:bidi/>
              <w:ind w:left="-180"/>
              <w:jc w:val="center"/>
              <w:rPr>
                <w:rFonts w:asciiTheme="minorBidi" w:hAnsiTheme="minorBidi" w:cstheme="minorBidi"/>
                <w:sz w:val="20"/>
              </w:rPr>
            </w:pPr>
          </w:p>
        </w:tc>
      </w:tr>
      <w:tr w:rsidR="00E71D42" w:rsidRPr="00CA51C9" w:rsidTr="006150C5">
        <w:trPr>
          <w:cantSplit/>
          <w:trHeight w:val="350"/>
        </w:trPr>
        <w:tc>
          <w:tcPr>
            <w:tcW w:w="5688" w:type="dxa"/>
            <w:tcBorders>
              <w:top w:val="single" w:sz="4" w:space="0" w:color="000000"/>
              <w:bottom w:val="nil"/>
            </w:tcBorders>
          </w:tcPr>
          <w:p w:rsidR="00E71D42" w:rsidRPr="00CA51C9" w:rsidRDefault="00E71D42" w:rsidP="006150C5">
            <w:pPr>
              <w:bidi/>
              <w:ind w:left="-180"/>
              <w:jc w:val="center"/>
              <w:rPr>
                <w:rFonts w:asciiTheme="minorBidi" w:hAnsiTheme="minorBidi" w:cstheme="minorBidi"/>
                <w:i/>
                <w:sz w:val="20"/>
              </w:rPr>
            </w:pPr>
            <w:r w:rsidRPr="00CA51C9">
              <w:rPr>
                <w:rFonts w:asciiTheme="minorBidi" w:eastAsia="Segoe UI" w:hAnsiTheme="minorBidi" w:cstheme="minorBidi"/>
                <w:i/>
                <w:iCs/>
                <w:sz w:val="20"/>
                <w:rtl/>
                <w:lang w:eastAsia="ar"/>
              </w:rPr>
              <w:t>توقيع الوالد/الوصي</w:t>
            </w:r>
          </w:p>
        </w:tc>
        <w:tc>
          <w:tcPr>
            <w:tcW w:w="360" w:type="dxa"/>
            <w:tcBorders>
              <w:top w:val="nil"/>
              <w:bottom w:val="nil"/>
            </w:tcBorders>
          </w:tcPr>
          <w:p w:rsidR="00E71D42" w:rsidRPr="00CA51C9" w:rsidRDefault="00E71D42" w:rsidP="006150C5">
            <w:pPr>
              <w:bidi/>
              <w:ind w:left="-180"/>
              <w:rPr>
                <w:rFonts w:asciiTheme="minorBidi" w:hAnsiTheme="minorBidi" w:cstheme="minorBidi"/>
                <w:sz w:val="20"/>
              </w:rPr>
            </w:pPr>
          </w:p>
        </w:tc>
        <w:tc>
          <w:tcPr>
            <w:tcW w:w="3528" w:type="dxa"/>
            <w:tcBorders>
              <w:top w:val="single" w:sz="4" w:space="0" w:color="000000"/>
              <w:bottom w:val="nil"/>
            </w:tcBorders>
          </w:tcPr>
          <w:p w:rsidR="00E71D42" w:rsidRPr="00CA51C9" w:rsidRDefault="00E71D42" w:rsidP="006150C5">
            <w:pPr>
              <w:bidi/>
              <w:ind w:left="-180"/>
              <w:jc w:val="center"/>
              <w:rPr>
                <w:rFonts w:asciiTheme="minorBidi" w:hAnsiTheme="minorBidi" w:cstheme="minorBidi"/>
                <w:i/>
                <w:sz w:val="20"/>
              </w:rPr>
            </w:pPr>
            <w:r w:rsidRPr="00CA51C9">
              <w:rPr>
                <w:rFonts w:asciiTheme="minorBidi" w:eastAsia="Segoe UI" w:hAnsiTheme="minorBidi" w:cstheme="minorBidi"/>
                <w:i/>
                <w:iCs/>
                <w:sz w:val="20"/>
                <w:rtl/>
                <w:lang w:eastAsia="ar"/>
              </w:rPr>
              <w:t>التاريخ</w:t>
            </w:r>
          </w:p>
        </w:tc>
      </w:tr>
    </w:tbl>
    <w:p w:rsidR="00CC5648" w:rsidRPr="00CA51C9" w:rsidRDefault="00F82D80" w:rsidP="00F82D80">
      <w:pPr>
        <w:pStyle w:val="MonthlyUpdateText"/>
        <w:bidi/>
        <w:spacing w:before="360" w:after="0"/>
        <w:rPr>
          <w:rFonts w:asciiTheme="minorBidi" w:hAnsiTheme="minorBidi" w:cstheme="minorBidi"/>
        </w:rPr>
      </w:pPr>
      <w:r w:rsidRPr="00CA51C9">
        <w:rPr>
          <w:rFonts w:asciiTheme="minorBidi" w:hAnsiTheme="minorBidi" w:cstheme="minorBidi"/>
          <w:noProof/>
          <w:sz w:val="18"/>
          <w:szCs w:val="18"/>
          <w:rtl/>
          <w:lang w:eastAsia="ar"/>
        </w:rPr>
        <w:drawing>
          <wp:inline distT="0" distB="0" distL="0" distR="0" wp14:anchorId="7C44F8C2" wp14:editId="7D081612">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CA51C9">
        <w:rPr>
          <w:rFonts w:asciiTheme="minorBidi" w:hAnsiTheme="minorBidi" w:cstheme="minorBidi"/>
          <w:rtl/>
          <w:lang w:eastAsia="ar"/>
        </w:rPr>
        <w:t xml:space="preserve"> </w:t>
      </w:r>
      <w:r w:rsidR="000B6A9C" w:rsidRPr="00CA51C9">
        <w:rPr>
          <w:rFonts w:asciiTheme="minorBidi" w:hAnsiTheme="minorBidi" w:cstheme="minorBidi"/>
          <w:sz w:val="18"/>
          <w:szCs w:val="18"/>
          <w:rtl/>
          <w:lang w:eastAsia="ar"/>
        </w:rPr>
        <w:t xml:space="preserve">موافقة الوالدين على استخدام مزايا التأمين الخاص المقدمة من </w:t>
      </w:r>
      <w:hyperlink r:id="rId9" w:history="1">
        <w:r w:rsidRPr="00CA51C9">
          <w:rPr>
            <w:rStyle w:val="Hyperlink"/>
            <w:rFonts w:asciiTheme="minorBidi" w:eastAsia="Times" w:hAnsiTheme="minorBidi" w:cstheme="minorBidi"/>
            <w:sz w:val="18"/>
            <w:szCs w:val="18"/>
            <w:rtl/>
            <w:lang w:eastAsia="ar"/>
          </w:rPr>
          <w:t>مكتب المشرف على التعليم العام (</w:t>
        </w:r>
        <w:r w:rsidRPr="00CA51C9">
          <w:rPr>
            <w:rStyle w:val="Hyperlink"/>
            <w:rFonts w:asciiTheme="minorBidi" w:eastAsia="Times" w:hAnsiTheme="minorBidi" w:cstheme="minorBidi"/>
            <w:sz w:val="18"/>
            <w:szCs w:val="18"/>
            <w:lang w:eastAsia="ar"/>
          </w:rPr>
          <w:t>Office of Superintendent of Public Instruction</w:t>
        </w:r>
        <w:r w:rsidRPr="00CA51C9">
          <w:rPr>
            <w:rStyle w:val="Hyperlink"/>
            <w:rFonts w:asciiTheme="minorBidi" w:eastAsia="Times" w:hAnsiTheme="minorBidi" w:cstheme="minorBidi"/>
            <w:sz w:val="18"/>
            <w:szCs w:val="18"/>
            <w:rtl/>
            <w:lang w:eastAsia="ar"/>
          </w:rPr>
          <w:t>)</w:t>
        </w:r>
      </w:hyperlink>
      <w:r w:rsidRPr="00CA51C9">
        <w:rPr>
          <w:rFonts w:asciiTheme="minorBidi" w:hAnsiTheme="minorBidi" w:cstheme="minorBidi"/>
          <w:sz w:val="18"/>
          <w:szCs w:val="18"/>
          <w:rtl/>
          <w:lang w:eastAsia="ar"/>
        </w:rPr>
        <w:t xml:space="preserve"> مرخصة بموجب </w:t>
      </w:r>
      <w:hyperlink r:id="rId10" w:history="1">
        <w:r w:rsidRPr="00CA51C9">
          <w:rPr>
            <w:rStyle w:val="Hyperlink"/>
            <w:rFonts w:asciiTheme="minorBidi" w:eastAsia="Times" w:hAnsiTheme="minorBidi" w:cstheme="minorBidi"/>
            <w:sz w:val="18"/>
            <w:szCs w:val="18"/>
            <w:rtl/>
            <w:lang w:eastAsia="ar"/>
          </w:rPr>
          <w:t xml:space="preserve"> الرخصة الدولية للمشاع الإبداعي رقم 4.0 (</w:t>
        </w:r>
        <w:r w:rsidRPr="00CA51C9">
          <w:rPr>
            <w:rStyle w:val="Hyperlink"/>
            <w:rFonts w:asciiTheme="minorBidi" w:eastAsia="Times" w:hAnsiTheme="minorBidi" w:cstheme="minorBidi"/>
            <w:sz w:val="18"/>
            <w:szCs w:val="18"/>
            <w:lang w:eastAsia="ar"/>
          </w:rPr>
          <w:t>Creative Commons Attribution 4.0 International License</w:t>
        </w:r>
        <w:r w:rsidRPr="00CA51C9">
          <w:rPr>
            <w:rStyle w:val="Hyperlink"/>
            <w:rFonts w:asciiTheme="minorBidi" w:eastAsia="Times" w:hAnsiTheme="minorBidi" w:cstheme="minorBidi"/>
            <w:sz w:val="18"/>
            <w:szCs w:val="18"/>
            <w:rtl/>
            <w:lang w:eastAsia="ar"/>
          </w:rPr>
          <w:t>)</w:t>
        </w:r>
      </w:hyperlink>
      <w:r w:rsidRPr="00CA51C9">
        <w:rPr>
          <w:rFonts w:asciiTheme="minorBidi" w:hAnsiTheme="minorBidi" w:cstheme="minorBidi"/>
          <w:sz w:val="18"/>
          <w:szCs w:val="18"/>
          <w:rtl/>
          <w:lang w:eastAsia="ar"/>
        </w:rPr>
        <w:t>.</w:t>
      </w:r>
    </w:p>
    <w:sectPr w:rsidR="00CC5648" w:rsidRPr="00CA51C9" w:rsidSect="000F04A3">
      <w:headerReference w:type="even" r:id="rId11"/>
      <w:headerReference w:type="default" r:id="rId12"/>
      <w:footerReference w:type="even" r:id="rId13"/>
      <w:footerReference w:type="default" r:id="rId14"/>
      <w:headerReference w:type="first" r:id="rId15"/>
      <w:footerReference w:type="first" r:id="rId16"/>
      <w:pgSz w:w="12240" w:h="15840"/>
      <w:pgMar w:top="1152" w:right="1296" w:bottom="9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69FE" w:rsidRDefault="00F669FE" w:rsidP="00F669FE">
      <w:r>
        <w:separator/>
      </w:r>
    </w:p>
  </w:endnote>
  <w:endnote w:type="continuationSeparator" w:id="0">
    <w:p w:rsidR="00F669FE" w:rsidRDefault="00F669FE" w:rsidP="00F66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63E0" w:rsidRDefault="005063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1AA9" w:rsidRPr="00CA51C9" w:rsidRDefault="00F669FE">
    <w:pPr>
      <w:pStyle w:val="Footer"/>
      <w:bidi/>
      <w:rPr>
        <w:rFonts w:asciiTheme="minorBidi" w:hAnsiTheme="minorBidi" w:cstheme="minorBidi"/>
        <w:sz w:val="18"/>
        <w:szCs w:val="18"/>
      </w:rPr>
    </w:pPr>
    <w:r w:rsidRPr="00CA51C9">
      <w:rPr>
        <w:rFonts w:asciiTheme="minorBidi" w:eastAsia="Segoe UI" w:hAnsiTheme="minorBidi" w:cstheme="minorBidi"/>
        <w:sz w:val="18"/>
        <w:szCs w:val="18"/>
        <w:rtl/>
        <w:lang w:eastAsia="ar"/>
      </w:rPr>
      <w:t>الاستمارة 13 - الموافقة على استخدام مزايا التأمين الخاص</w:t>
    </w:r>
    <w:r w:rsidRPr="00CA51C9">
      <w:rPr>
        <w:rFonts w:asciiTheme="minorBidi" w:eastAsia="Segoe UI" w:hAnsiTheme="minorBidi" w:cstheme="minorBidi"/>
        <w:sz w:val="18"/>
        <w:szCs w:val="18"/>
        <w:rtl/>
        <w:lang w:eastAsia="ar"/>
      </w:rPr>
      <w:tab/>
    </w:r>
    <w:r w:rsidRPr="00CA51C9">
      <w:rPr>
        <w:rFonts w:asciiTheme="minorBidi" w:eastAsia="Segoe UI" w:hAnsiTheme="minorBidi" w:cstheme="minorBidi"/>
        <w:sz w:val="18"/>
        <w:szCs w:val="18"/>
        <w:rtl/>
        <w:lang w:eastAsia="ar"/>
      </w:rPr>
      <w:tab/>
      <w:t>أغسطس 2008</w:t>
    </w:r>
    <w:r w:rsidRPr="00CA51C9">
      <w:rPr>
        <w:rFonts w:asciiTheme="minorBidi" w:eastAsia="Segoe UI" w:hAnsiTheme="minorBidi" w:cstheme="minorBidi"/>
        <w:i/>
        <w:iCs/>
        <w:sz w:val="18"/>
        <w:szCs w:val="18"/>
        <w:rtl/>
        <w:lang w:eastAsia="ar"/>
      </w:rPr>
      <w:t xml:space="preserve"> (المراجعة </w:t>
    </w:r>
    <w:r w:rsidR="005063E0">
      <w:rPr>
        <w:rFonts w:asciiTheme="minorBidi" w:eastAsia="Segoe UI" w:hAnsiTheme="minorBidi" w:cstheme="minorBidi"/>
        <w:i/>
        <w:iCs/>
        <w:sz w:val="18"/>
        <w:szCs w:val="18"/>
        <w:lang w:eastAsia="ar"/>
      </w:rPr>
      <w:t>2013/10</w:t>
    </w:r>
    <w:r w:rsidRPr="00CA51C9">
      <w:rPr>
        <w:rFonts w:asciiTheme="minorBidi" w:eastAsia="Segoe UI" w:hAnsiTheme="minorBidi" w:cstheme="minorBidi"/>
        <w:i/>
        <w:iCs/>
        <w:sz w:val="18"/>
        <w:szCs w:val="18"/>
        <w:rtl/>
        <w:lang w:eastAsia="ar"/>
      </w:rPr>
      <w:t xml:space="preserve">، </w:t>
    </w:r>
    <w:r w:rsidR="005063E0">
      <w:rPr>
        <w:rFonts w:asciiTheme="minorBidi" w:eastAsia="Segoe UI" w:hAnsiTheme="minorBidi" w:cstheme="minorBidi"/>
        <w:i/>
        <w:iCs/>
        <w:sz w:val="18"/>
        <w:szCs w:val="18"/>
        <w:lang w:eastAsia="ar"/>
      </w:rPr>
      <w:t>2018/8</w:t>
    </w:r>
    <w:r w:rsidRPr="00CA51C9">
      <w:rPr>
        <w:rFonts w:asciiTheme="minorBidi" w:eastAsia="Segoe UI" w:hAnsiTheme="minorBidi" w:cstheme="minorBidi"/>
        <w:i/>
        <w:iCs/>
        <w:sz w:val="18"/>
        <w:szCs w:val="18"/>
        <w:rtl/>
        <w:lang w:eastAsia="ar"/>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63E0" w:rsidRDefault="005063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69FE" w:rsidRDefault="00F669FE" w:rsidP="00F669FE">
      <w:r>
        <w:separator/>
      </w:r>
    </w:p>
  </w:footnote>
  <w:footnote w:type="continuationSeparator" w:id="0">
    <w:p w:rsidR="00F669FE" w:rsidRDefault="00F669FE" w:rsidP="00F66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63E0" w:rsidRDefault="005063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63E0" w:rsidRDefault="005063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63E0" w:rsidRDefault="005063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D42"/>
    <w:rsid w:val="000B6A9C"/>
    <w:rsid w:val="001C6E46"/>
    <w:rsid w:val="002C5A4D"/>
    <w:rsid w:val="0047130C"/>
    <w:rsid w:val="005063E0"/>
    <w:rsid w:val="005C35C7"/>
    <w:rsid w:val="007001E1"/>
    <w:rsid w:val="007C320D"/>
    <w:rsid w:val="00A303DE"/>
    <w:rsid w:val="00A466A8"/>
    <w:rsid w:val="00A5126F"/>
    <w:rsid w:val="00AB5AD8"/>
    <w:rsid w:val="00CA51C9"/>
    <w:rsid w:val="00E71D42"/>
    <w:rsid w:val="00E832D9"/>
    <w:rsid w:val="00F471B0"/>
    <w:rsid w:val="00F669FE"/>
    <w:rsid w:val="00F82D8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32B9AD33-0B83-492D-BA39-F0DAF0514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1D42"/>
    <w:pPr>
      <w:spacing w:after="0" w:line="240" w:lineRule="auto"/>
    </w:pPr>
    <w:rPr>
      <w:rFonts w:ascii="Times" w:eastAsia="Times" w:hAnsi="Times" w:cs="Times New Roman"/>
      <w:sz w:val="24"/>
      <w:szCs w:val="20"/>
    </w:rPr>
  </w:style>
  <w:style w:type="paragraph" w:styleId="Heading1">
    <w:name w:val="heading 1"/>
    <w:next w:val="Normal"/>
    <w:link w:val="Heading1Char"/>
    <w:uiPriority w:val="9"/>
    <w:unhideWhenUsed/>
    <w:qFormat/>
    <w:rsid w:val="00F471B0"/>
    <w:pPr>
      <w:keepNext/>
      <w:keepLines/>
      <w:spacing w:after="189" w:line="240" w:lineRule="auto"/>
      <w:ind w:left="-5" w:right="-15" w:hanging="10"/>
      <w:outlineLvl w:val="0"/>
    </w:pPr>
    <w:rPr>
      <w:rFonts w:ascii="Verdana" w:hAnsi="Verdana" w:cs="Calibri"/>
      <w:b/>
      <w:color w:val="000000"/>
      <w:sz w:val="24"/>
    </w:rPr>
  </w:style>
  <w:style w:type="paragraph" w:styleId="Heading8">
    <w:name w:val="heading 8"/>
    <w:basedOn w:val="Normal"/>
    <w:next w:val="Normal"/>
    <w:link w:val="Heading8Char"/>
    <w:qFormat/>
    <w:rsid w:val="00E71D42"/>
    <w:pPr>
      <w:keepNext/>
      <w:jc w:val="cente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character" w:customStyle="1" w:styleId="Heading8Char">
    <w:name w:val="Heading 8 Char"/>
    <w:basedOn w:val="DefaultParagraphFont"/>
    <w:link w:val="Heading8"/>
    <w:rsid w:val="00E71D42"/>
    <w:rPr>
      <w:rFonts w:ascii="Arial" w:eastAsia="Times" w:hAnsi="Arial" w:cs="Times New Roman"/>
      <w:b/>
      <w:sz w:val="24"/>
      <w:szCs w:val="20"/>
    </w:rPr>
  </w:style>
  <w:style w:type="paragraph" w:styleId="Footer">
    <w:name w:val="footer"/>
    <w:basedOn w:val="Normal"/>
    <w:link w:val="FooterChar"/>
    <w:uiPriority w:val="99"/>
    <w:unhideWhenUsed/>
    <w:rsid w:val="00E71D42"/>
    <w:pPr>
      <w:tabs>
        <w:tab w:val="center" w:pos="4680"/>
        <w:tab w:val="right" w:pos="9360"/>
      </w:tabs>
    </w:pPr>
  </w:style>
  <w:style w:type="character" w:customStyle="1" w:styleId="FooterChar">
    <w:name w:val="Footer Char"/>
    <w:basedOn w:val="DefaultParagraphFont"/>
    <w:link w:val="Footer"/>
    <w:uiPriority w:val="99"/>
    <w:rsid w:val="00E71D42"/>
    <w:rPr>
      <w:rFonts w:ascii="Times" w:eastAsia="Times" w:hAnsi="Times" w:cs="Times New Roman"/>
      <w:sz w:val="24"/>
      <w:szCs w:val="20"/>
    </w:rPr>
  </w:style>
  <w:style w:type="paragraph" w:styleId="Header">
    <w:name w:val="header"/>
    <w:basedOn w:val="Normal"/>
    <w:link w:val="HeaderChar"/>
    <w:uiPriority w:val="99"/>
    <w:unhideWhenUsed/>
    <w:rsid w:val="00F669FE"/>
    <w:pPr>
      <w:tabs>
        <w:tab w:val="center" w:pos="4680"/>
        <w:tab w:val="right" w:pos="9360"/>
      </w:tabs>
    </w:pPr>
  </w:style>
  <w:style w:type="character" w:customStyle="1" w:styleId="HeaderChar">
    <w:name w:val="Header Char"/>
    <w:basedOn w:val="DefaultParagraphFont"/>
    <w:link w:val="Header"/>
    <w:uiPriority w:val="99"/>
    <w:rsid w:val="00F669FE"/>
    <w:rPr>
      <w:rFonts w:ascii="Times" w:eastAsia="Times" w:hAnsi="Times" w:cs="Times New Roman"/>
      <w:sz w:val="24"/>
      <w:szCs w:val="20"/>
    </w:rPr>
  </w:style>
  <w:style w:type="character" w:styleId="Hyperlink">
    <w:name w:val="Hyperlink"/>
    <w:rsid w:val="00F82D80"/>
    <w:rPr>
      <w:color w:val="0000FF"/>
      <w:u w:val="single"/>
    </w:rPr>
  </w:style>
  <w:style w:type="paragraph" w:customStyle="1" w:styleId="MonthlyUpdateText">
    <w:name w:val="Monthly Update Text"/>
    <w:qFormat/>
    <w:rsid w:val="00F82D80"/>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4C22E-73CD-47D7-9C1E-FFFED46C7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استمارة موافقة الوالد على استخدام مخصصات التأمين الخاص</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موافقة الوالد على استخدام مخصصات التأمين الخاص</dc:title>
  <dc:subject/>
  <dc:creator>OSPI, Special Education</dc:creator>
  <cp:keywords>التربية الخاصة، استمارة نموذجية</cp:keywords>
  <dc:description/>
  <cp:lastModifiedBy>Dynamic Language</cp:lastModifiedBy>
  <cp:revision>3</cp:revision>
  <dcterms:created xsi:type="dcterms:W3CDTF">2019-05-20T21:07:00Z</dcterms:created>
  <dcterms:modified xsi:type="dcterms:W3CDTF">2019-05-22T22:26:00Z</dcterms:modified>
</cp:coreProperties>
</file>