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28CD" w:rsidRPr="00592DA0" w:rsidRDefault="005428CD" w:rsidP="005428CD">
      <w:pPr>
        <w:bidi/>
        <w:rPr>
          <w:rFonts w:asciiTheme="minorBidi" w:hAnsiTheme="minorBidi" w:cstheme="minorBidi"/>
          <w:sz w:val="8"/>
          <w:szCs w:val="8"/>
        </w:rPr>
      </w:pPr>
    </w:p>
    <w:tbl>
      <w:tblPr>
        <w:bidiVisual/>
        <w:tblW w:w="1071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710"/>
      </w:tblGrid>
      <w:tr w:rsidR="005428CD" w:rsidRPr="00592DA0" w:rsidTr="00B81256">
        <w:tc>
          <w:tcPr>
            <w:tcW w:w="10710" w:type="dxa"/>
          </w:tcPr>
          <w:p w:rsidR="005428CD" w:rsidRPr="00592DA0" w:rsidRDefault="005428CD" w:rsidP="00B81256">
            <w:pPr>
              <w:bidi/>
              <w:ind w:right="252"/>
              <w:rPr>
                <w:rFonts w:asciiTheme="minorBidi" w:hAnsiTheme="minorBidi" w:cstheme="minorBidi"/>
                <w:b/>
                <w:sz w:val="16"/>
                <w:szCs w:val="16"/>
              </w:rPr>
            </w:pPr>
            <w:bookmarkStart w:id="0" w:name="AversInter"/>
            <w:bookmarkEnd w:id="0"/>
            <w:r w:rsidRPr="00592DA0">
              <w:rPr>
                <w:rFonts w:asciiTheme="minorBidi" w:eastAsia="Segoe UI" w:hAnsiTheme="minorBidi" w:cstheme="minorBidi"/>
                <w:b/>
                <w:bCs/>
                <w:sz w:val="16"/>
                <w:szCs w:val="16"/>
                <w:rtl/>
                <w:lang w:eastAsia="ar"/>
              </w:rPr>
              <w:t xml:space="preserve">الغرض: </w:t>
            </w:r>
            <w:r w:rsidRPr="00592DA0">
              <w:rPr>
                <w:rFonts w:asciiTheme="minorBidi" w:eastAsia="Segoe UI" w:hAnsiTheme="minorBidi" w:cstheme="minorBidi"/>
                <w:sz w:val="16"/>
                <w:szCs w:val="16"/>
                <w:rtl/>
                <w:lang w:eastAsia="ar"/>
              </w:rPr>
              <w:t>الغرض من إضافة السنة الدراسية الممتدة (</w:t>
            </w:r>
            <w:r w:rsidRPr="00592DA0">
              <w:rPr>
                <w:rFonts w:asciiTheme="minorBidi" w:eastAsia="Segoe UI" w:hAnsiTheme="minorBidi" w:cstheme="minorBidi"/>
                <w:sz w:val="16"/>
                <w:szCs w:val="16"/>
                <w:lang w:eastAsia="ar"/>
              </w:rPr>
              <w:t>Extended School Year, ESY</w:t>
            </w:r>
            <w:r w:rsidRPr="00592DA0">
              <w:rPr>
                <w:rFonts w:asciiTheme="minorBidi" w:eastAsia="Segoe UI" w:hAnsiTheme="minorBidi" w:cstheme="minorBidi"/>
                <w:sz w:val="16"/>
                <w:szCs w:val="16"/>
                <w:rtl/>
                <w:lang w:eastAsia="ar"/>
              </w:rPr>
              <w:t>) إلى البرنامج التربوي الفردي (</w:t>
            </w:r>
            <w:r w:rsidRPr="00592DA0">
              <w:rPr>
                <w:rFonts w:asciiTheme="minorBidi" w:eastAsia="Segoe UI" w:hAnsiTheme="minorBidi" w:cstheme="minorBidi"/>
                <w:sz w:val="16"/>
                <w:szCs w:val="16"/>
                <w:lang w:eastAsia="ar"/>
              </w:rPr>
              <w:t>Individual Education Program, IEP</w:t>
            </w:r>
            <w:r w:rsidRPr="00592DA0">
              <w:rPr>
                <w:rFonts w:asciiTheme="minorBidi" w:eastAsia="Segoe UI" w:hAnsiTheme="minorBidi" w:cstheme="minorBidi"/>
                <w:sz w:val="16"/>
                <w:szCs w:val="16"/>
                <w:rtl/>
                <w:lang w:eastAsia="ar"/>
              </w:rPr>
              <w:t>) هو تحديد الخدمات التي يحتاجها الطالب بعد السنة الدراسية العادية.  يتم اتخاذ هذا القرار وفقًا لبرنامج البرنامج التربوي الفردي وبدون تكلفة على والدي الطالب (انظر</w:t>
            </w:r>
            <w:r w:rsidR="00426DC1">
              <w:rPr>
                <w:rFonts w:ascii="Segoe UI" w:eastAsia="Calibri" w:hAnsi="Segoe UI" w:cs="Segoe UI"/>
                <w:color w:val="000000"/>
                <w:sz w:val="16"/>
                <w:szCs w:val="16"/>
              </w:rPr>
              <w:t xml:space="preserve">WAC 392-172A-02020 </w:t>
            </w:r>
            <w:r w:rsidRPr="00592DA0">
              <w:rPr>
                <w:rFonts w:asciiTheme="minorBidi" w:eastAsia="Segoe UI" w:hAnsiTheme="minorBidi" w:cstheme="minorBidi"/>
                <w:sz w:val="16"/>
                <w:szCs w:val="16"/>
                <w:rtl/>
                <w:lang w:eastAsia="ar"/>
              </w:rPr>
              <w:t>).</w:t>
            </w:r>
          </w:p>
        </w:tc>
      </w:tr>
    </w:tbl>
    <w:p w:rsidR="005428CD" w:rsidRPr="00592DA0" w:rsidRDefault="005428CD" w:rsidP="005428CD">
      <w:pPr>
        <w:bidi/>
        <w:ind w:right="-630"/>
        <w:rPr>
          <w:rFonts w:asciiTheme="minorBidi" w:hAnsiTheme="minorBidi" w:cstheme="minorBidi"/>
          <w:b/>
        </w:rPr>
      </w:pPr>
    </w:p>
    <w:p w:rsidR="005428CD" w:rsidRPr="00592DA0" w:rsidRDefault="005428CD" w:rsidP="005428CD">
      <w:pPr>
        <w:bidi/>
        <w:ind w:right="-630"/>
        <w:jc w:val="center"/>
        <w:rPr>
          <w:rFonts w:asciiTheme="minorBidi" w:hAnsiTheme="minorBidi" w:cstheme="minorBidi"/>
          <w:b/>
        </w:rPr>
      </w:pPr>
      <w:r w:rsidRPr="00592DA0">
        <w:rPr>
          <w:rFonts w:asciiTheme="minorBidi" w:eastAsia="Segoe UI" w:hAnsiTheme="minorBidi" w:cstheme="minorBidi"/>
          <w:b/>
          <w:bCs/>
          <w:rtl/>
          <w:lang w:eastAsia="ar"/>
        </w:rPr>
        <w:t>ملحق السنة الدراسية الممتدة (</w:t>
      </w:r>
      <w:r w:rsidRPr="00592DA0">
        <w:rPr>
          <w:rFonts w:asciiTheme="minorBidi" w:eastAsia="Segoe UI" w:hAnsiTheme="minorBidi" w:cstheme="minorBidi"/>
          <w:b/>
          <w:bCs/>
          <w:lang w:eastAsia="ar"/>
        </w:rPr>
        <w:t>ESY</w:t>
      </w:r>
      <w:r w:rsidRPr="00592DA0">
        <w:rPr>
          <w:rFonts w:asciiTheme="minorBidi" w:eastAsia="Segoe UI" w:hAnsiTheme="minorBidi" w:cstheme="minorBidi"/>
          <w:b/>
          <w:bCs/>
          <w:rtl/>
          <w:lang w:eastAsia="ar"/>
        </w:rPr>
        <w:t>)</w:t>
      </w:r>
    </w:p>
    <w:p w:rsidR="005428CD" w:rsidRPr="00592DA0" w:rsidRDefault="005428CD" w:rsidP="005428CD">
      <w:pPr>
        <w:bidi/>
        <w:ind w:right="-630"/>
        <w:jc w:val="center"/>
        <w:rPr>
          <w:rFonts w:asciiTheme="minorBidi" w:hAnsiTheme="minorBidi" w:cstheme="minorBidi"/>
          <w:b/>
          <w:sz w:val="16"/>
          <w:szCs w:val="16"/>
        </w:rPr>
      </w:pPr>
    </w:p>
    <w:tbl>
      <w:tblPr>
        <w:bidiVisual/>
        <w:tblW w:w="971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area is for the student's name and the addendum date."/>
      </w:tblPr>
      <w:tblGrid>
        <w:gridCol w:w="1185"/>
        <w:gridCol w:w="4529"/>
        <w:gridCol w:w="1242"/>
        <w:gridCol w:w="2755"/>
      </w:tblGrid>
      <w:tr w:rsidR="005428CD" w:rsidRPr="00592DA0" w:rsidTr="00592DA0">
        <w:trPr>
          <w:trHeight w:val="243"/>
        </w:trPr>
        <w:tc>
          <w:tcPr>
            <w:tcW w:w="1185" w:type="dxa"/>
            <w:tcBorders>
              <w:top w:val="nil"/>
              <w:left w:val="nil"/>
              <w:bottom w:val="nil"/>
              <w:right w:val="nil"/>
            </w:tcBorders>
          </w:tcPr>
          <w:p w:rsidR="005428CD" w:rsidRPr="00592DA0" w:rsidRDefault="005428CD" w:rsidP="00B81256">
            <w:pPr>
              <w:bidi/>
              <w:ind w:right="-108"/>
              <w:rPr>
                <w:rFonts w:asciiTheme="minorBidi" w:hAnsiTheme="minorBidi" w:cstheme="minorBidi"/>
                <w:sz w:val="20"/>
              </w:rPr>
            </w:pPr>
            <w:r w:rsidRPr="00592DA0">
              <w:rPr>
                <w:rFonts w:asciiTheme="minorBidi" w:eastAsia="Segoe UI" w:hAnsiTheme="minorBidi" w:cstheme="minorBidi"/>
                <w:sz w:val="20"/>
                <w:rtl/>
                <w:lang w:eastAsia="ar"/>
              </w:rPr>
              <w:t>اسم الطالب:</w:t>
            </w:r>
          </w:p>
        </w:tc>
        <w:tc>
          <w:tcPr>
            <w:tcW w:w="4529" w:type="dxa"/>
            <w:tcBorders>
              <w:top w:val="nil"/>
              <w:left w:val="nil"/>
              <w:bottom w:val="single" w:sz="4" w:space="0" w:color="000000"/>
              <w:right w:val="nil"/>
            </w:tcBorders>
          </w:tcPr>
          <w:p w:rsidR="005428CD" w:rsidRPr="00592DA0" w:rsidRDefault="005428CD" w:rsidP="000E6BCB">
            <w:pPr>
              <w:bidi/>
              <w:rPr>
                <w:rFonts w:asciiTheme="minorBidi" w:hAnsiTheme="minorBidi" w:cstheme="minorBidi"/>
                <w:sz w:val="20"/>
              </w:rPr>
            </w:pPr>
          </w:p>
        </w:tc>
        <w:tc>
          <w:tcPr>
            <w:tcW w:w="1242" w:type="dxa"/>
            <w:tcBorders>
              <w:top w:val="nil"/>
              <w:left w:val="nil"/>
              <w:bottom w:val="nil"/>
              <w:right w:val="nil"/>
            </w:tcBorders>
          </w:tcPr>
          <w:p w:rsidR="005428CD" w:rsidRPr="00592DA0" w:rsidRDefault="005428CD" w:rsidP="00B81256">
            <w:pPr>
              <w:bidi/>
              <w:jc w:val="right"/>
              <w:rPr>
                <w:rFonts w:asciiTheme="minorBidi" w:hAnsiTheme="minorBidi" w:cstheme="minorBidi"/>
                <w:sz w:val="20"/>
              </w:rPr>
            </w:pPr>
            <w:r w:rsidRPr="00592DA0">
              <w:rPr>
                <w:rFonts w:asciiTheme="minorBidi" w:eastAsia="Segoe UI" w:hAnsiTheme="minorBidi" w:cstheme="minorBidi"/>
                <w:sz w:val="20"/>
                <w:rtl/>
                <w:lang w:eastAsia="ar"/>
              </w:rPr>
              <w:t>تاريخ الإضافة:</w:t>
            </w:r>
          </w:p>
        </w:tc>
        <w:tc>
          <w:tcPr>
            <w:tcW w:w="2755" w:type="dxa"/>
            <w:tcBorders>
              <w:top w:val="nil"/>
              <w:left w:val="nil"/>
              <w:right w:val="nil"/>
            </w:tcBorders>
          </w:tcPr>
          <w:p w:rsidR="005428CD" w:rsidRPr="00592DA0" w:rsidRDefault="005428CD" w:rsidP="000E6BCB">
            <w:pPr>
              <w:bidi/>
              <w:rPr>
                <w:rFonts w:asciiTheme="minorBidi" w:hAnsiTheme="minorBidi" w:cstheme="minorBidi"/>
                <w:sz w:val="20"/>
              </w:rPr>
            </w:pPr>
          </w:p>
        </w:tc>
      </w:tr>
    </w:tbl>
    <w:p w:rsidR="005428CD" w:rsidRPr="00592DA0" w:rsidRDefault="005428CD" w:rsidP="005428CD">
      <w:pPr>
        <w:bidi/>
        <w:ind w:right="-630"/>
        <w:rPr>
          <w:rFonts w:asciiTheme="minorBidi" w:hAnsiTheme="minorBidi" w:cstheme="minorBidi"/>
          <w:b/>
          <w:sz w:val="16"/>
          <w:szCs w:val="16"/>
        </w:rPr>
      </w:pPr>
    </w:p>
    <w:tbl>
      <w:tblPr>
        <w:bidiVisual/>
        <w:tblW w:w="1071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this area is for information about the student's ESY services."/>
      </w:tblPr>
      <w:tblGrid>
        <w:gridCol w:w="8190"/>
        <w:gridCol w:w="2520"/>
      </w:tblGrid>
      <w:tr w:rsidR="005428CD" w:rsidRPr="00592DA0" w:rsidTr="00426DC1">
        <w:trPr>
          <w:cantSplit/>
          <w:trHeight w:val="602"/>
        </w:trPr>
        <w:tc>
          <w:tcPr>
            <w:tcW w:w="8190" w:type="dxa"/>
            <w:tcBorders>
              <w:bottom w:val="single" w:sz="4" w:space="0" w:color="auto"/>
            </w:tcBorders>
            <w:vAlign w:val="center"/>
          </w:tcPr>
          <w:p w:rsidR="005428CD" w:rsidRPr="00592DA0" w:rsidRDefault="000E4727" w:rsidP="00B81256">
            <w:pPr>
              <w:bidi/>
              <w:ind w:right="72"/>
              <w:rPr>
                <w:rFonts w:asciiTheme="minorBidi" w:hAnsiTheme="minorBidi" w:cstheme="minorBidi"/>
                <w:sz w:val="22"/>
                <w:szCs w:val="22"/>
              </w:rPr>
            </w:pPr>
            <w:sdt>
              <w:sdtPr>
                <w:rPr>
                  <w:rFonts w:asciiTheme="minorBidi" w:hAnsiTheme="minorBidi" w:cstheme="minorBidi"/>
                  <w:sz w:val="22"/>
                  <w:szCs w:val="22"/>
                  <w:rtl/>
                </w:rPr>
                <w:id w:val="-180206077"/>
                <w14:checkbox>
                  <w14:checked w14:val="0"/>
                  <w14:checkedState w14:val="2612" w14:font="MS Gothic"/>
                  <w14:uncheckedState w14:val="2610" w14:font="MS Gothic"/>
                </w14:checkbox>
              </w:sdtPr>
              <w:sdtEndPr/>
              <w:sdtContent>
                <w:r w:rsidR="00CA0E74" w:rsidRPr="00592DA0">
                  <w:rPr>
                    <w:rFonts w:ascii="Segoe UI Symbol" w:eastAsia="MS Gothic" w:hAnsi="Segoe UI Symbol" w:cs="Segoe UI Symbol"/>
                    <w:sz w:val="22"/>
                    <w:szCs w:val="22"/>
                    <w:rtl/>
                    <w:lang w:eastAsia="ar"/>
                  </w:rPr>
                  <w:t>☐</w:t>
                </w:r>
              </w:sdtContent>
            </w:sdt>
            <w:r w:rsidR="005428CD" w:rsidRPr="00592DA0">
              <w:rPr>
                <w:rFonts w:asciiTheme="minorBidi" w:eastAsia="Segoe UI" w:hAnsiTheme="minorBidi" w:cstheme="minorBidi"/>
                <w:sz w:val="22"/>
                <w:szCs w:val="22"/>
                <w:rtl/>
                <w:lang w:eastAsia="ar"/>
              </w:rPr>
              <w:t xml:space="preserve">  قرر فريق البرنامج التربوي الفردي أن هذا الطالب مؤهل للحصول على خدمات السنة الدراسية الممتدة لأن هذه الخدمات تُعد ضرورية لتوفير تعليم عام مجاني ومناسب (</w:t>
            </w:r>
            <w:r w:rsidR="005428CD" w:rsidRPr="00592DA0">
              <w:rPr>
                <w:rFonts w:asciiTheme="minorBidi" w:eastAsia="Segoe UI" w:hAnsiTheme="minorBidi" w:cstheme="minorBidi"/>
                <w:sz w:val="22"/>
                <w:szCs w:val="22"/>
                <w:lang w:eastAsia="ar"/>
              </w:rPr>
              <w:t>FAPE</w:t>
            </w:r>
            <w:r w:rsidR="005428CD" w:rsidRPr="00592DA0">
              <w:rPr>
                <w:rFonts w:asciiTheme="minorBidi" w:eastAsia="Segoe UI" w:hAnsiTheme="minorBidi" w:cstheme="minorBidi"/>
                <w:sz w:val="22"/>
                <w:szCs w:val="22"/>
                <w:rtl/>
                <w:lang w:eastAsia="ar"/>
              </w:rPr>
              <w:t xml:space="preserve">) للطالب.  </w:t>
            </w:r>
          </w:p>
        </w:tc>
        <w:tc>
          <w:tcPr>
            <w:tcW w:w="2520" w:type="dxa"/>
            <w:vMerge w:val="restart"/>
          </w:tcPr>
          <w:p w:rsidR="005428CD" w:rsidRPr="00592DA0" w:rsidRDefault="005428CD" w:rsidP="00B81256">
            <w:pPr>
              <w:bidi/>
              <w:jc w:val="center"/>
              <w:rPr>
                <w:rFonts w:asciiTheme="minorBidi" w:hAnsiTheme="minorBidi" w:cstheme="minorBidi"/>
                <w:b/>
                <w:sz w:val="16"/>
                <w:szCs w:val="16"/>
              </w:rPr>
            </w:pPr>
            <w:r w:rsidRPr="00592DA0">
              <w:rPr>
                <w:rFonts w:asciiTheme="minorBidi" w:eastAsia="Segoe UI" w:hAnsiTheme="minorBidi" w:cstheme="minorBidi"/>
                <w:b/>
                <w:bCs/>
                <w:sz w:val="16"/>
                <w:szCs w:val="16"/>
                <w:rtl/>
                <w:lang w:eastAsia="ar"/>
              </w:rPr>
              <w:t>النقاط الواجب مراعاتها:</w:t>
            </w:r>
          </w:p>
          <w:p w:rsidR="005428CD" w:rsidRPr="00592DA0" w:rsidRDefault="005428CD" w:rsidP="005428CD">
            <w:pPr>
              <w:numPr>
                <w:ilvl w:val="0"/>
                <w:numId w:val="1"/>
              </w:numPr>
              <w:tabs>
                <w:tab w:val="clear" w:pos="360"/>
                <w:tab w:val="num" w:pos="252"/>
              </w:tabs>
              <w:bidi/>
              <w:ind w:left="252" w:hanging="252"/>
              <w:rPr>
                <w:rFonts w:asciiTheme="minorBidi" w:hAnsiTheme="minorBidi" w:cstheme="minorBidi"/>
                <w:sz w:val="16"/>
                <w:szCs w:val="16"/>
              </w:rPr>
            </w:pPr>
            <w:r w:rsidRPr="00592DA0">
              <w:rPr>
                <w:rFonts w:asciiTheme="minorBidi" w:eastAsia="Segoe UI" w:hAnsiTheme="minorBidi" w:cstheme="minorBidi"/>
                <w:sz w:val="16"/>
                <w:szCs w:val="16"/>
                <w:rtl/>
                <w:lang w:eastAsia="ar"/>
              </w:rPr>
              <w:t>الغرض من خدمات السنة الدراسية الممتدة هو الحفاظ على مهارات أو سلوكيات تعلم الطالب، وليس تدريس مهارات أو سلوكيات جديدة.</w:t>
            </w:r>
          </w:p>
          <w:p w:rsidR="005428CD" w:rsidRPr="00592DA0" w:rsidRDefault="005428CD" w:rsidP="005428CD">
            <w:pPr>
              <w:numPr>
                <w:ilvl w:val="0"/>
                <w:numId w:val="1"/>
              </w:numPr>
              <w:tabs>
                <w:tab w:val="clear" w:pos="360"/>
                <w:tab w:val="num" w:pos="252"/>
              </w:tabs>
              <w:bidi/>
              <w:ind w:left="252" w:hanging="252"/>
              <w:rPr>
                <w:rFonts w:asciiTheme="minorBidi" w:hAnsiTheme="minorBidi" w:cstheme="minorBidi"/>
                <w:sz w:val="16"/>
                <w:szCs w:val="16"/>
              </w:rPr>
            </w:pPr>
            <w:r w:rsidRPr="00592DA0">
              <w:rPr>
                <w:rFonts w:asciiTheme="minorBidi" w:eastAsia="Segoe UI" w:hAnsiTheme="minorBidi" w:cstheme="minorBidi"/>
                <w:sz w:val="16"/>
                <w:szCs w:val="16"/>
                <w:rtl/>
                <w:lang w:eastAsia="ar"/>
              </w:rPr>
              <w:t>يجب أن يعتمد قرار فريق البرنامج التربوي الفردي الخاص بالسنة الدراسية الممتدة على وقت الانحدار والاسترداد بناءً على أدلة موثقة، أو على قرارات فريق البرنامج التربوي الفردي، بناءً على الحكم المهني للفريق والنظر في طبيعة وشدة إعاقة الطالب، ومعدل التقدم، والمهارات الناشئة، مع أدلة لدعم الحاجة.</w:t>
            </w:r>
          </w:p>
        </w:tc>
      </w:tr>
      <w:tr w:rsidR="005428CD" w:rsidRPr="00592DA0" w:rsidTr="00B81256">
        <w:trPr>
          <w:cantSplit/>
          <w:trHeight w:val="341"/>
        </w:trPr>
        <w:tc>
          <w:tcPr>
            <w:tcW w:w="8190" w:type="dxa"/>
            <w:tcBorders>
              <w:top w:val="single" w:sz="4" w:space="0" w:color="auto"/>
              <w:bottom w:val="nil"/>
            </w:tcBorders>
            <w:vAlign w:val="bottom"/>
          </w:tcPr>
          <w:p w:rsidR="005428CD" w:rsidRPr="00592DA0" w:rsidRDefault="005428CD" w:rsidP="00B81256">
            <w:pPr>
              <w:bidi/>
              <w:rPr>
                <w:rFonts w:asciiTheme="minorBidi" w:hAnsiTheme="minorBidi" w:cstheme="minorBidi"/>
                <w:sz w:val="22"/>
                <w:szCs w:val="22"/>
              </w:rPr>
            </w:pPr>
            <w:r w:rsidRPr="00592DA0">
              <w:rPr>
                <w:rFonts w:asciiTheme="minorBidi" w:eastAsia="Segoe UI" w:hAnsiTheme="minorBidi" w:cstheme="minorBidi"/>
                <w:sz w:val="22"/>
                <w:szCs w:val="22"/>
                <w:rtl/>
                <w:lang w:eastAsia="ar"/>
              </w:rPr>
              <w:t>وصف المهارات و/أو السلوكيات التي تتطلب خدمات السنة الدراسية الممتدة من أجل الحفاظ عليها:</w:t>
            </w:r>
          </w:p>
        </w:tc>
        <w:tc>
          <w:tcPr>
            <w:tcW w:w="2520" w:type="dxa"/>
            <w:vMerge/>
          </w:tcPr>
          <w:p w:rsidR="005428CD" w:rsidRPr="00592DA0" w:rsidRDefault="005428CD" w:rsidP="00B81256">
            <w:pPr>
              <w:bidi/>
              <w:ind w:right="-630"/>
              <w:rPr>
                <w:rFonts w:asciiTheme="minorBidi" w:hAnsiTheme="minorBidi" w:cstheme="minorBidi"/>
              </w:rPr>
            </w:pPr>
          </w:p>
        </w:tc>
      </w:tr>
      <w:tr w:rsidR="005428CD" w:rsidRPr="00592DA0" w:rsidTr="00F263DF">
        <w:trPr>
          <w:cantSplit/>
          <w:trHeight w:val="3248"/>
        </w:trPr>
        <w:tc>
          <w:tcPr>
            <w:tcW w:w="8190" w:type="dxa"/>
            <w:tcBorders>
              <w:top w:val="nil"/>
              <w:bottom w:val="single" w:sz="4" w:space="0" w:color="auto"/>
            </w:tcBorders>
          </w:tcPr>
          <w:p w:rsidR="005428CD" w:rsidRPr="00592DA0" w:rsidRDefault="005428CD" w:rsidP="00F263DF">
            <w:pPr>
              <w:bidi/>
              <w:ind w:right="-630"/>
              <w:rPr>
                <w:rFonts w:asciiTheme="minorBidi" w:hAnsiTheme="minorBidi" w:cstheme="minorBidi"/>
                <w:sz w:val="20"/>
              </w:rPr>
            </w:pPr>
            <w:bookmarkStart w:id="1" w:name="_GoBack" w:colFirst="2" w:colLast="2"/>
          </w:p>
        </w:tc>
        <w:tc>
          <w:tcPr>
            <w:tcW w:w="2520" w:type="dxa"/>
            <w:vMerge/>
            <w:tcBorders>
              <w:bottom w:val="single" w:sz="4" w:space="0" w:color="auto"/>
            </w:tcBorders>
          </w:tcPr>
          <w:p w:rsidR="005428CD" w:rsidRPr="00592DA0" w:rsidRDefault="005428CD" w:rsidP="00B81256">
            <w:pPr>
              <w:bidi/>
              <w:ind w:right="-630"/>
              <w:rPr>
                <w:rFonts w:asciiTheme="minorBidi" w:hAnsiTheme="minorBidi" w:cstheme="minorBidi"/>
              </w:rPr>
            </w:pPr>
          </w:p>
        </w:tc>
      </w:tr>
      <w:bookmarkEnd w:id="1"/>
    </w:tbl>
    <w:p w:rsidR="005428CD" w:rsidRPr="00592DA0" w:rsidRDefault="005428CD" w:rsidP="005428CD">
      <w:pPr>
        <w:bidi/>
        <w:rPr>
          <w:rFonts w:asciiTheme="minorBidi" w:hAnsiTheme="minorBidi" w:cstheme="minorBidi"/>
        </w:rPr>
      </w:pPr>
    </w:p>
    <w:tbl>
      <w:tblPr>
        <w:bidiVisual/>
        <w:tblW w:w="1071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this area is for the ESY summary of services."/>
      </w:tblPr>
      <w:tblGrid>
        <w:gridCol w:w="1530"/>
        <w:gridCol w:w="1170"/>
        <w:gridCol w:w="1260"/>
        <w:gridCol w:w="1710"/>
        <w:gridCol w:w="1350"/>
        <w:gridCol w:w="1867"/>
        <w:gridCol w:w="1823"/>
      </w:tblGrid>
      <w:tr w:rsidR="005428CD" w:rsidRPr="00592DA0" w:rsidTr="006D5C7C">
        <w:tc>
          <w:tcPr>
            <w:tcW w:w="1530" w:type="dxa"/>
            <w:vAlign w:val="center"/>
          </w:tcPr>
          <w:p w:rsidR="005428CD" w:rsidRPr="00592DA0" w:rsidRDefault="005428CD" w:rsidP="00B81256">
            <w:pPr>
              <w:bidi/>
              <w:jc w:val="center"/>
              <w:rPr>
                <w:rFonts w:asciiTheme="minorBidi" w:hAnsiTheme="minorBidi" w:cstheme="minorBidi"/>
                <w:b/>
                <w:sz w:val="20"/>
              </w:rPr>
            </w:pPr>
            <w:r w:rsidRPr="00592DA0">
              <w:rPr>
                <w:rFonts w:asciiTheme="minorBidi" w:eastAsia="Segoe UI" w:hAnsiTheme="minorBidi" w:cstheme="minorBidi"/>
                <w:b/>
                <w:bCs/>
                <w:sz w:val="20"/>
                <w:rtl/>
                <w:lang w:eastAsia="ar"/>
              </w:rPr>
              <w:t>الخدمة</w:t>
            </w:r>
          </w:p>
        </w:tc>
        <w:tc>
          <w:tcPr>
            <w:tcW w:w="1170" w:type="dxa"/>
            <w:vAlign w:val="center"/>
          </w:tcPr>
          <w:p w:rsidR="005428CD" w:rsidRPr="00592DA0" w:rsidRDefault="005428CD" w:rsidP="00B81256">
            <w:pPr>
              <w:bidi/>
              <w:ind w:left="-102" w:right="-102"/>
              <w:jc w:val="center"/>
              <w:rPr>
                <w:rFonts w:asciiTheme="minorBidi" w:hAnsiTheme="minorBidi" w:cstheme="minorBidi"/>
                <w:b/>
                <w:sz w:val="20"/>
              </w:rPr>
            </w:pPr>
            <w:r w:rsidRPr="00592DA0">
              <w:rPr>
                <w:rFonts w:asciiTheme="minorBidi" w:eastAsia="Segoe UI" w:hAnsiTheme="minorBidi" w:cstheme="minorBidi"/>
                <w:b/>
                <w:bCs/>
                <w:sz w:val="20"/>
                <w:rtl/>
                <w:lang w:eastAsia="ar"/>
              </w:rPr>
              <w:t xml:space="preserve">تاريخ البدء </w:t>
            </w:r>
          </w:p>
        </w:tc>
        <w:tc>
          <w:tcPr>
            <w:tcW w:w="1260" w:type="dxa"/>
            <w:vAlign w:val="center"/>
          </w:tcPr>
          <w:p w:rsidR="005428CD" w:rsidRPr="00592DA0" w:rsidRDefault="005428CD" w:rsidP="00B81256">
            <w:pPr>
              <w:pStyle w:val="BodyText"/>
              <w:bidi/>
              <w:ind w:left="-102" w:right="-112"/>
              <w:jc w:val="center"/>
              <w:rPr>
                <w:rFonts w:asciiTheme="minorBidi" w:hAnsiTheme="minorBidi" w:cstheme="minorBidi"/>
                <w:sz w:val="20"/>
              </w:rPr>
            </w:pPr>
            <w:r w:rsidRPr="00592DA0">
              <w:rPr>
                <w:rFonts w:asciiTheme="minorBidi" w:eastAsia="Segoe UI" w:hAnsiTheme="minorBidi" w:cstheme="minorBidi"/>
                <w:sz w:val="20"/>
                <w:rtl/>
                <w:lang w:eastAsia="ar"/>
              </w:rPr>
              <w:t xml:space="preserve">معدل التكرار </w:t>
            </w:r>
          </w:p>
          <w:p w:rsidR="005428CD" w:rsidRPr="00592DA0" w:rsidRDefault="005428CD" w:rsidP="00B81256">
            <w:pPr>
              <w:pStyle w:val="BodyText"/>
              <w:bidi/>
              <w:ind w:left="-102" w:right="-112"/>
              <w:jc w:val="center"/>
              <w:rPr>
                <w:rFonts w:asciiTheme="minorBidi" w:hAnsiTheme="minorBidi" w:cstheme="minorBidi"/>
                <w:b w:val="0"/>
                <w:i/>
                <w:sz w:val="16"/>
                <w:szCs w:val="16"/>
              </w:rPr>
            </w:pPr>
            <w:r w:rsidRPr="00592DA0">
              <w:rPr>
                <w:rFonts w:asciiTheme="minorBidi" w:eastAsia="Segoe UI" w:hAnsiTheme="minorBidi" w:cstheme="minorBidi"/>
                <w:b w:val="0"/>
                <w:i/>
                <w:iCs/>
                <w:sz w:val="16"/>
                <w:szCs w:val="16"/>
                <w:rtl/>
                <w:lang w:eastAsia="ar"/>
              </w:rPr>
              <w:t xml:space="preserve">(على سبيل المثال، الدقائق </w:t>
            </w:r>
          </w:p>
          <w:p w:rsidR="005428CD" w:rsidRPr="00592DA0" w:rsidRDefault="005428CD" w:rsidP="00B81256">
            <w:pPr>
              <w:pStyle w:val="BodyText"/>
              <w:bidi/>
              <w:ind w:left="-102" w:right="-112"/>
              <w:jc w:val="center"/>
              <w:rPr>
                <w:rFonts w:asciiTheme="minorBidi" w:hAnsiTheme="minorBidi" w:cstheme="minorBidi"/>
                <w:b w:val="0"/>
                <w:i/>
                <w:sz w:val="20"/>
              </w:rPr>
            </w:pPr>
            <w:r w:rsidRPr="00592DA0">
              <w:rPr>
                <w:rFonts w:asciiTheme="minorBidi" w:eastAsia="Segoe UI" w:hAnsiTheme="minorBidi" w:cstheme="minorBidi"/>
                <w:b w:val="0"/>
                <w:i/>
                <w:iCs/>
                <w:sz w:val="16"/>
                <w:szCs w:val="16"/>
                <w:rtl/>
                <w:lang w:eastAsia="ar"/>
              </w:rPr>
              <w:t>أسبوعيًا)</w:t>
            </w:r>
          </w:p>
        </w:tc>
        <w:tc>
          <w:tcPr>
            <w:tcW w:w="1710" w:type="dxa"/>
            <w:vAlign w:val="center"/>
          </w:tcPr>
          <w:p w:rsidR="005428CD" w:rsidRPr="00592DA0" w:rsidRDefault="005428CD" w:rsidP="00B81256">
            <w:pPr>
              <w:pStyle w:val="Heading3"/>
              <w:bidi/>
              <w:jc w:val="center"/>
              <w:rPr>
                <w:rFonts w:asciiTheme="minorBidi" w:hAnsiTheme="minorBidi" w:cstheme="minorBidi"/>
                <w:sz w:val="20"/>
              </w:rPr>
            </w:pPr>
            <w:r w:rsidRPr="00592DA0">
              <w:rPr>
                <w:rFonts w:asciiTheme="minorBidi" w:eastAsia="Segoe UI" w:hAnsiTheme="minorBidi" w:cstheme="minorBidi"/>
                <w:sz w:val="20"/>
                <w:rtl/>
                <w:lang w:eastAsia="ar"/>
              </w:rPr>
              <w:t xml:space="preserve">الموقع </w:t>
            </w:r>
          </w:p>
          <w:p w:rsidR="005428CD" w:rsidRPr="00592DA0" w:rsidRDefault="005428CD" w:rsidP="00B81256">
            <w:pPr>
              <w:pStyle w:val="Heading3"/>
              <w:bidi/>
              <w:jc w:val="center"/>
              <w:rPr>
                <w:rFonts w:asciiTheme="minorBidi" w:hAnsiTheme="minorBidi" w:cstheme="minorBidi"/>
                <w:i/>
                <w:sz w:val="20"/>
              </w:rPr>
            </w:pPr>
            <w:r w:rsidRPr="00592DA0">
              <w:rPr>
                <w:rFonts w:asciiTheme="minorBidi" w:eastAsia="Segoe UI" w:hAnsiTheme="minorBidi" w:cstheme="minorBidi"/>
                <w:b w:val="0"/>
                <w:i/>
                <w:iCs/>
                <w:sz w:val="20"/>
                <w:rtl/>
                <w:lang w:eastAsia="ar"/>
              </w:rPr>
              <w:t>(الإعداد)</w:t>
            </w:r>
          </w:p>
        </w:tc>
        <w:tc>
          <w:tcPr>
            <w:tcW w:w="1350" w:type="dxa"/>
            <w:vAlign w:val="center"/>
          </w:tcPr>
          <w:p w:rsidR="005428CD" w:rsidRPr="00592DA0" w:rsidRDefault="005428CD" w:rsidP="00B81256">
            <w:pPr>
              <w:pStyle w:val="Heading3"/>
              <w:bidi/>
              <w:ind w:left="-104" w:right="-112"/>
              <w:jc w:val="center"/>
              <w:rPr>
                <w:rFonts w:asciiTheme="minorBidi" w:hAnsiTheme="minorBidi" w:cstheme="minorBidi"/>
                <w:sz w:val="20"/>
              </w:rPr>
            </w:pPr>
            <w:r w:rsidRPr="00592DA0">
              <w:rPr>
                <w:rFonts w:asciiTheme="minorBidi" w:eastAsia="Segoe UI" w:hAnsiTheme="minorBidi" w:cstheme="minorBidi"/>
                <w:sz w:val="20"/>
                <w:rtl/>
                <w:lang w:eastAsia="ar"/>
              </w:rPr>
              <w:t>المدة</w:t>
            </w:r>
          </w:p>
        </w:tc>
        <w:tc>
          <w:tcPr>
            <w:tcW w:w="1867" w:type="dxa"/>
            <w:vAlign w:val="center"/>
          </w:tcPr>
          <w:p w:rsidR="005428CD" w:rsidRPr="00592DA0" w:rsidRDefault="005428CD" w:rsidP="00B81256">
            <w:pPr>
              <w:bidi/>
              <w:jc w:val="center"/>
              <w:rPr>
                <w:rFonts w:asciiTheme="minorBidi" w:hAnsiTheme="minorBidi" w:cstheme="minorBidi"/>
                <w:b/>
                <w:sz w:val="20"/>
              </w:rPr>
            </w:pPr>
            <w:r w:rsidRPr="00592DA0">
              <w:rPr>
                <w:rFonts w:asciiTheme="minorBidi" w:eastAsia="Segoe UI" w:hAnsiTheme="minorBidi" w:cstheme="minorBidi"/>
                <w:b/>
                <w:bCs/>
                <w:sz w:val="20"/>
                <w:rtl/>
                <w:lang w:eastAsia="ar"/>
              </w:rPr>
              <w:t>الطاقم المسؤول عن التقديم</w:t>
            </w:r>
          </w:p>
        </w:tc>
        <w:tc>
          <w:tcPr>
            <w:tcW w:w="1823" w:type="dxa"/>
            <w:vMerge w:val="restart"/>
          </w:tcPr>
          <w:p w:rsidR="005428CD" w:rsidRPr="00592DA0" w:rsidRDefault="005428CD" w:rsidP="00B81256">
            <w:pPr>
              <w:pStyle w:val="Heading2"/>
              <w:bidi/>
              <w:rPr>
                <w:rFonts w:asciiTheme="minorBidi" w:hAnsiTheme="minorBidi" w:cstheme="minorBidi"/>
                <w:szCs w:val="16"/>
              </w:rPr>
            </w:pPr>
            <w:r w:rsidRPr="00592DA0">
              <w:rPr>
                <w:rFonts w:asciiTheme="minorBidi" w:eastAsia="Segoe UI" w:hAnsiTheme="minorBidi" w:cstheme="minorBidi"/>
                <w:szCs w:val="16"/>
                <w:rtl/>
                <w:lang w:eastAsia="ar"/>
              </w:rPr>
              <w:t>النقاط الواجب مراعاتها:</w:t>
            </w:r>
          </w:p>
          <w:p w:rsidR="005428CD" w:rsidRPr="00592DA0" w:rsidRDefault="005428CD" w:rsidP="005428CD">
            <w:pPr>
              <w:numPr>
                <w:ilvl w:val="0"/>
                <w:numId w:val="2"/>
              </w:numPr>
              <w:tabs>
                <w:tab w:val="num" w:pos="162"/>
              </w:tabs>
              <w:bidi/>
              <w:ind w:left="162" w:hanging="162"/>
              <w:rPr>
                <w:rFonts w:asciiTheme="minorBidi" w:hAnsiTheme="minorBidi" w:cstheme="minorBidi"/>
                <w:sz w:val="16"/>
                <w:szCs w:val="16"/>
              </w:rPr>
            </w:pPr>
            <w:r w:rsidRPr="00592DA0">
              <w:rPr>
                <w:rFonts w:asciiTheme="minorBidi" w:eastAsia="Segoe UI" w:hAnsiTheme="minorBidi" w:cstheme="minorBidi"/>
                <w:sz w:val="16"/>
                <w:szCs w:val="16"/>
                <w:rtl/>
                <w:lang w:eastAsia="ar"/>
              </w:rPr>
              <w:t xml:space="preserve">للاطلاع على تعريفات التربية الخاصة والخدمات ذات الصلة والمساعدات والخدمات الإضافية، يُرجى الرجوع إلى </w:t>
            </w:r>
            <w:r w:rsidRPr="00592DA0">
              <w:rPr>
                <w:rFonts w:asciiTheme="minorBidi" w:eastAsia="Segoe UI" w:hAnsiTheme="minorBidi" w:cstheme="minorBidi"/>
                <w:sz w:val="16"/>
                <w:szCs w:val="16"/>
                <w:lang w:eastAsia="ar"/>
              </w:rPr>
              <w:t>WAC 392-172A</w:t>
            </w:r>
            <w:r w:rsidRPr="00592DA0">
              <w:rPr>
                <w:rFonts w:asciiTheme="minorBidi" w:eastAsia="Segoe UI" w:hAnsiTheme="minorBidi" w:cstheme="minorBidi"/>
                <w:sz w:val="16"/>
                <w:szCs w:val="16"/>
                <w:rtl/>
                <w:lang w:eastAsia="ar"/>
              </w:rPr>
              <w:t>-01020 وحتى -01200.</w:t>
            </w:r>
          </w:p>
          <w:p w:rsidR="005428CD" w:rsidRPr="00592DA0" w:rsidRDefault="005428CD" w:rsidP="00B81256">
            <w:pPr>
              <w:bidi/>
              <w:jc w:val="center"/>
              <w:rPr>
                <w:rFonts w:asciiTheme="minorBidi" w:hAnsiTheme="minorBidi" w:cstheme="minorBidi"/>
                <w:sz w:val="16"/>
                <w:szCs w:val="16"/>
              </w:rPr>
            </w:pPr>
          </w:p>
        </w:tc>
      </w:tr>
      <w:tr w:rsidR="005428CD" w:rsidRPr="00592DA0" w:rsidTr="006D5C7C">
        <w:trPr>
          <w:cantSplit/>
          <w:trHeight w:val="258"/>
        </w:trPr>
        <w:tc>
          <w:tcPr>
            <w:tcW w:w="8887" w:type="dxa"/>
            <w:gridSpan w:val="6"/>
          </w:tcPr>
          <w:p w:rsidR="005428CD" w:rsidRPr="00592DA0" w:rsidRDefault="005428CD" w:rsidP="00B81256">
            <w:pPr>
              <w:bidi/>
              <w:rPr>
                <w:rFonts w:asciiTheme="minorBidi" w:hAnsiTheme="minorBidi" w:cstheme="minorBidi"/>
                <w:b/>
                <w:sz w:val="20"/>
              </w:rPr>
            </w:pPr>
            <w:r w:rsidRPr="00592DA0">
              <w:rPr>
                <w:rFonts w:asciiTheme="minorBidi" w:eastAsia="Segoe UI" w:hAnsiTheme="minorBidi" w:cstheme="minorBidi"/>
                <w:b/>
                <w:bCs/>
                <w:sz w:val="20"/>
                <w:rtl/>
                <w:lang w:eastAsia="ar"/>
              </w:rPr>
              <w:t>التعليم الخاص والخدمات ذات الصلة</w:t>
            </w:r>
            <w:r w:rsidRPr="00592DA0">
              <w:rPr>
                <w:rFonts w:asciiTheme="minorBidi" w:eastAsia="Segoe UI" w:hAnsiTheme="minorBidi" w:cstheme="minorBidi"/>
                <w:sz w:val="20"/>
                <w:rtl/>
                <w:lang w:eastAsia="ar"/>
              </w:rPr>
              <w:t xml:space="preserve"> التي ستقدم خلال السنة الدراسية الممتدة:</w:t>
            </w:r>
          </w:p>
        </w:tc>
        <w:tc>
          <w:tcPr>
            <w:tcW w:w="1823" w:type="dxa"/>
            <w:vMerge/>
          </w:tcPr>
          <w:p w:rsidR="005428CD" w:rsidRPr="00592DA0" w:rsidRDefault="005428CD" w:rsidP="00B81256">
            <w:pPr>
              <w:bidi/>
              <w:rPr>
                <w:rFonts w:asciiTheme="minorBidi" w:hAnsiTheme="minorBidi" w:cstheme="minorBidi"/>
                <w:b/>
              </w:rPr>
            </w:pPr>
          </w:p>
        </w:tc>
      </w:tr>
      <w:tr w:rsidR="005428CD" w:rsidRPr="00592DA0" w:rsidTr="006D5C7C">
        <w:trPr>
          <w:trHeight w:val="476"/>
        </w:trPr>
        <w:tc>
          <w:tcPr>
            <w:tcW w:w="1530" w:type="dxa"/>
            <w:vAlign w:val="center"/>
          </w:tcPr>
          <w:p w:rsidR="005428CD" w:rsidRPr="00592DA0" w:rsidRDefault="005428CD" w:rsidP="00B81256">
            <w:pPr>
              <w:bidi/>
              <w:jc w:val="center"/>
              <w:rPr>
                <w:rFonts w:asciiTheme="minorBidi" w:hAnsiTheme="minorBidi" w:cstheme="minorBidi"/>
                <w:sz w:val="20"/>
              </w:rPr>
            </w:pPr>
          </w:p>
        </w:tc>
        <w:tc>
          <w:tcPr>
            <w:tcW w:w="1170" w:type="dxa"/>
            <w:vAlign w:val="center"/>
          </w:tcPr>
          <w:p w:rsidR="005428CD" w:rsidRPr="00592DA0" w:rsidRDefault="005428CD" w:rsidP="00B81256">
            <w:pPr>
              <w:bidi/>
              <w:jc w:val="center"/>
              <w:rPr>
                <w:rFonts w:asciiTheme="minorBidi" w:hAnsiTheme="minorBidi" w:cstheme="minorBidi"/>
                <w:sz w:val="20"/>
              </w:rPr>
            </w:pPr>
          </w:p>
        </w:tc>
        <w:tc>
          <w:tcPr>
            <w:tcW w:w="1260" w:type="dxa"/>
            <w:vAlign w:val="center"/>
          </w:tcPr>
          <w:p w:rsidR="005428CD" w:rsidRPr="00592DA0" w:rsidRDefault="005428CD" w:rsidP="00B81256">
            <w:pPr>
              <w:bidi/>
              <w:jc w:val="center"/>
              <w:rPr>
                <w:rFonts w:asciiTheme="minorBidi" w:hAnsiTheme="minorBidi" w:cstheme="minorBidi"/>
                <w:sz w:val="20"/>
              </w:rPr>
            </w:pPr>
          </w:p>
        </w:tc>
        <w:tc>
          <w:tcPr>
            <w:tcW w:w="1710" w:type="dxa"/>
            <w:vAlign w:val="center"/>
          </w:tcPr>
          <w:p w:rsidR="005428CD" w:rsidRPr="00592DA0" w:rsidRDefault="005428CD" w:rsidP="00B81256">
            <w:pPr>
              <w:bidi/>
              <w:jc w:val="center"/>
              <w:rPr>
                <w:rFonts w:asciiTheme="minorBidi" w:hAnsiTheme="minorBidi" w:cstheme="minorBidi"/>
                <w:sz w:val="20"/>
              </w:rPr>
            </w:pPr>
          </w:p>
        </w:tc>
        <w:tc>
          <w:tcPr>
            <w:tcW w:w="1350" w:type="dxa"/>
            <w:vAlign w:val="center"/>
          </w:tcPr>
          <w:p w:rsidR="005428CD" w:rsidRPr="00592DA0" w:rsidRDefault="005428CD" w:rsidP="00B81256">
            <w:pPr>
              <w:bidi/>
              <w:jc w:val="center"/>
              <w:rPr>
                <w:rFonts w:asciiTheme="minorBidi" w:hAnsiTheme="minorBidi" w:cstheme="minorBidi"/>
                <w:sz w:val="20"/>
              </w:rPr>
            </w:pPr>
          </w:p>
        </w:tc>
        <w:tc>
          <w:tcPr>
            <w:tcW w:w="1867" w:type="dxa"/>
            <w:vAlign w:val="center"/>
          </w:tcPr>
          <w:p w:rsidR="005428CD" w:rsidRPr="00592DA0" w:rsidRDefault="005428CD" w:rsidP="00B81256">
            <w:pPr>
              <w:bidi/>
              <w:jc w:val="center"/>
              <w:rPr>
                <w:rFonts w:asciiTheme="minorBidi" w:hAnsiTheme="minorBidi" w:cstheme="minorBidi"/>
                <w:sz w:val="20"/>
              </w:rPr>
            </w:pPr>
          </w:p>
        </w:tc>
        <w:tc>
          <w:tcPr>
            <w:tcW w:w="1823" w:type="dxa"/>
            <w:vMerge/>
          </w:tcPr>
          <w:p w:rsidR="005428CD" w:rsidRPr="00592DA0" w:rsidRDefault="005428CD" w:rsidP="00B81256">
            <w:pPr>
              <w:bidi/>
              <w:jc w:val="center"/>
              <w:rPr>
                <w:rFonts w:asciiTheme="minorBidi" w:hAnsiTheme="minorBidi" w:cstheme="minorBidi"/>
                <w:sz w:val="22"/>
                <w:szCs w:val="22"/>
              </w:rPr>
            </w:pPr>
          </w:p>
        </w:tc>
      </w:tr>
      <w:tr w:rsidR="005428CD" w:rsidRPr="00592DA0" w:rsidTr="006D5C7C">
        <w:trPr>
          <w:trHeight w:val="431"/>
        </w:trPr>
        <w:tc>
          <w:tcPr>
            <w:tcW w:w="1530" w:type="dxa"/>
            <w:vAlign w:val="center"/>
          </w:tcPr>
          <w:p w:rsidR="005428CD" w:rsidRPr="00592DA0" w:rsidRDefault="005428CD" w:rsidP="00B81256">
            <w:pPr>
              <w:bidi/>
              <w:jc w:val="center"/>
              <w:rPr>
                <w:rFonts w:asciiTheme="minorBidi" w:hAnsiTheme="minorBidi" w:cstheme="minorBidi"/>
                <w:sz w:val="20"/>
              </w:rPr>
            </w:pPr>
          </w:p>
        </w:tc>
        <w:tc>
          <w:tcPr>
            <w:tcW w:w="1170" w:type="dxa"/>
            <w:vAlign w:val="center"/>
          </w:tcPr>
          <w:p w:rsidR="005428CD" w:rsidRPr="00592DA0" w:rsidRDefault="005428CD" w:rsidP="00B81256">
            <w:pPr>
              <w:bidi/>
              <w:jc w:val="center"/>
              <w:rPr>
                <w:rFonts w:asciiTheme="minorBidi" w:hAnsiTheme="minorBidi" w:cstheme="minorBidi"/>
                <w:sz w:val="20"/>
              </w:rPr>
            </w:pPr>
          </w:p>
        </w:tc>
        <w:tc>
          <w:tcPr>
            <w:tcW w:w="1260" w:type="dxa"/>
            <w:vAlign w:val="center"/>
          </w:tcPr>
          <w:p w:rsidR="005428CD" w:rsidRPr="00592DA0" w:rsidRDefault="005428CD" w:rsidP="00B81256">
            <w:pPr>
              <w:bidi/>
              <w:jc w:val="center"/>
              <w:rPr>
                <w:rFonts w:asciiTheme="minorBidi" w:hAnsiTheme="minorBidi" w:cstheme="minorBidi"/>
                <w:sz w:val="20"/>
              </w:rPr>
            </w:pPr>
          </w:p>
        </w:tc>
        <w:tc>
          <w:tcPr>
            <w:tcW w:w="1710" w:type="dxa"/>
            <w:vAlign w:val="center"/>
          </w:tcPr>
          <w:p w:rsidR="005428CD" w:rsidRPr="00592DA0" w:rsidRDefault="005428CD" w:rsidP="00B81256">
            <w:pPr>
              <w:bidi/>
              <w:jc w:val="center"/>
              <w:rPr>
                <w:rFonts w:asciiTheme="minorBidi" w:hAnsiTheme="minorBidi" w:cstheme="minorBidi"/>
                <w:sz w:val="20"/>
              </w:rPr>
            </w:pPr>
          </w:p>
        </w:tc>
        <w:tc>
          <w:tcPr>
            <w:tcW w:w="1350" w:type="dxa"/>
            <w:vAlign w:val="center"/>
          </w:tcPr>
          <w:p w:rsidR="005428CD" w:rsidRPr="00592DA0" w:rsidRDefault="005428CD" w:rsidP="00B81256">
            <w:pPr>
              <w:bidi/>
              <w:jc w:val="center"/>
              <w:rPr>
                <w:rFonts w:asciiTheme="minorBidi" w:hAnsiTheme="minorBidi" w:cstheme="minorBidi"/>
                <w:sz w:val="20"/>
              </w:rPr>
            </w:pPr>
          </w:p>
        </w:tc>
        <w:tc>
          <w:tcPr>
            <w:tcW w:w="1867" w:type="dxa"/>
            <w:vAlign w:val="center"/>
          </w:tcPr>
          <w:p w:rsidR="005428CD" w:rsidRPr="00592DA0" w:rsidRDefault="005428CD" w:rsidP="00B81256">
            <w:pPr>
              <w:bidi/>
              <w:jc w:val="center"/>
              <w:rPr>
                <w:rFonts w:asciiTheme="minorBidi" w:hAnsiTheme="minorBidi" w:cstheme="minorBidi"/>
                <w:sz w:val="20"/>
              </w:rPr>
            </w:pPr>
          </w:p>
        </w:tc>
        <w:tc>
          <w:tcPr>
            <w:tcW w:w="1823" w:type="dxa"/>
            <w:vMerge/>
          </w:tcPr>
          <w:p w:rsidR="005428CD" w:rsidRPr="00592DA0" w:rsidRDefault="005428CD" w:rsidP="00B81256">
            <w:pPr>
              <w:bidi/>
              <w:jc w:val="center"/>
              <w:rPr>
                <w:rFonts w:asciiTheme="minorBidi" w:hAnsiTheme="minorBidi" w:cstheme="minorBidi"/>
                <w:sz w:val="22"/>
                <w:szCs w:val="22"/>
              </w:rPr>
            </w:pPr>
          </w:p>
        </w:tc>
      </w:tr>
      <w:tr w:rsidR="005428CD" w:rsidRPr="00592DA0" w:rsidTr="006D5C7C">
        <w:trPr>
          <w:trHeight w:val="431"/>
        </w:trPr>
        <w:tc>
          <w:tcPr>
            <w:tcW w:w="1530" w:type="dxa"/>
            <w:vAlign w:val="center"/>
          </w:tcPr>
          <w:p w:rsidR="005428CD" w:rsidRPr="00592DA0" w:rsidRDefault="005428CD" w:rsidP="00B81256">
            <w:pPr>
              <w:bidi/>
              <w:jc w:val="center"/>
              <w:rPr>
                <w:rFonts w:asciiTheme="minorBidi" w:hAnsiTheme="minorBidi" w:cstheme="minorBidi"/>
                <w:sz w:val="20"/>
              </w:rPr>
            </w:pPr>
          </w:p>
        </w:tc>
        <w:tc>
          <w:tcPr>
            <w:tcW w:w="1170" w:type="dxa"/>
            <w:vAlign w:val="center"/>
          </w:tcPr>
          <w:p w:rsidR="005428CD" w:rsidRPr="00592DA0" w:rsidRDefault="005428CD" w:rsidP="00B81256">
            <w:pPr>
              <w:bidi/>
              <w:jc w:val="center"/>
              <w:rPr>
                <w:rFonts w:asciiTheme="minorBidi" w:hAnsiTheme="minorBidi" w:cstheme="minorBidi"/>
                <w:sz w:val="20"/>
              </w:rPr>
            </w:pPr>
          </w:p>
        </w:tc>
        <w:tc>
          <w:tcPr>
            <w:tcW w:w="1260" w:type="dxa"/>
            <w:vAlign w:val="center"/>
          </w:tcPr>
          <w:p w:rsidR="005428CD" w:rsidRPr="00592DA0" w:rsidRDefault="005428CD" w:rsidP="00B81256">
            <w:pPr>
              <w:bidi/>
              <w:jc w:val="center"/>
              <w:rPr>
                <w:rFonts w:asciiTheme="minorBidi" w:hAnsiTheme="minorBidi" w:cstheme="minorBidi"/>
                <w:sz w:val="20"/>
              </w:rPr>
            </w:pPr>
          </w:p>
        </w:tc>
        <w:tc>
          <w:tcPr>
            <w:tcW w:w="1710" w:type="dxa"/>
            <w:vAlign w:val="center"/>
          </w:tcPr>
          <w:p w:rsidR="005428CD" w:rsidRPr="00592DA0" w:rsidRDefault="005428CD" w:rsidP="00B81256">
            <w:pPr>
              <w:bidi/>
              <w:jc w:val="center"/>
              <w:rPr>
                <w:rFonts w:asciiTheme="minorBidi" w:hAnsiTheme="minorBidi" w:cstheme="minorBidi"/>
                <w:sz w:val="20"/>
              </w:rPr>
            </w:pPr>
          </w:p>
        </w:tc>
        <w:tc>
          <w:tcPr>
            <w:tcW w:w="1350" w:type="dxa"/>
            <w:vAlign w:val="center"/>
          </w:tcPr>
          <w:p w:rsidR="005428CD" w:rsidRPr="00592DA0" w:rsidRDefault="005428CD" w:rsidP="00B81256">
            <w:pPr>
              <w:bidi/>
              <w:jc w:val="center"/>
              <w:rPr>
                <w:rFonts w:asciiTheme="minorBidi" w:hAnsiTheme="minorBidi" w:cstheme="minorBidi"/>
                <w:sz w:val="20"/>
              </w:rPr>
            </w:pPr>
          </w:p>
        </w:tc>
        <w:tc>
          <w:tcPr>
            <w:tcW w:w="1867" w:type="dxa"/>
            <w:vAlign w:val="center"/>
          </w:tcPr>
          <w:p w:rsidR="005428CD" w:rsidRPr="00592DA0" w:rsidRDefault="005428CD" w:rsidP="00B81256">
            <w:pPr>
              <w:bidi/>
              <w:jc w:val="center"/>
              <w:rPr>
                <w:rFonts w:asciiTheme="minorBidi" w:hAnsiTheme="minorBidi" w:cstheme="minorBidi"/>
                <w:sz w:val="20"/>
              </w:rPr>
            </w:pPr>
          </w:p>
        </w:tc>
        <w:tc>
          <w:tcPr>
            <w:tcW w:w="1823" w:type="dxa"/>
            <w:vMerge/>
          </w:tcPr>
          <w:p w:rsidR="005428CD" w:rsidRPr="00592DA0" w:rsidRDefault="005428CD" w:rsidP="00B81256">
            <w:pPr>
              <w:bidi/>
              <w:jc w:val="center"/>
              <w:rPr>
                <w:rFonts w:asciiTheme="minorBidi" w:hAnsiTheme="minorBidi" w:cstheme="minorBidi"/>
                <w:sz w:val="22"/>
                <w:szCs w:val="22"/>
              </w:rPr>
            </w:pPr>
          </w:p>
        </w:tc>
      </w:tr>
      <w:tr w:rsidR="005428CD" w:rsidRPr="00592DA0" w:rsidTr="006D5C7C">
        <w:trPr>
          <w:trHeight w:val="431"/>
        </w:trPr>
        <w:tc>
          <w:tcPr>
            <w:tcW w:w="1530" w:type="dxa"/>
            <w:vAlign w:val="center"/>
          </w:tcPr>
          <w:p w:rsidR="005428CD" w:rsidRPr="00592DA0" w:rsidRDefault="005428CD" w:rsidP="00B81256">
            <w:pPr>
              <w:bidi/>
              <w:jc w:val="center"/>
              <w:rPr>
                <w:rFonts w:asciiTheme="minorBidi" w:hAnsiTheme="minorBidi" w:cstheme="minorBidi"/>
                <w:sz w:val="20"/>
              </w:rPr>
            </w:pPr>
          </w:p>
        </w:tc>
        <w:tc>
          <w:tcPr>
            <w:tcW w:w="1170" w:type="dxa"/>
            <w:vAlign w:val="center"/>
          </w:tcPr>
          <w:p w:rsidR="005428CD" w:rsidRPr="00592DA0" w:rsidRDefault="005428CD" w:rsidP="00B81256">
            <w:pPr>
              <w:bidi/>
              <w:jc w:val="center"/>
              <w:rPr>
                <w:rFonts w:asciiTheme="minorBidi" w:hAnsiTheme="minorBidi" w:cstheme="minorBidi"/>
                <w:sz w:val="20"/>
              </w:rPr>
            </w:pPr>
          </w:p>
        </w:tc>
        <w:tc>
          <w:tcPr>
            <w:tcW w:w="1260" w:type="dxa"/>
            <w:vAlign w:val="center"/>
          </w:tcPr>
          <w:p w:rsidR="005428CD" w:rsidRPr="00592DA0" w:rsidRDefault="005428CD" w:rsidP="00B81256">
            <w:pPr>
              <w:bidi/>
              <w:jc w:val="center"/>
              <w:rPr>
                <w:rFonts w:asciiTheme="minorBidi" w:hAnsiTheme="minorBidi" w:cstheme="minorBidi"/>
                <w:sz w:val="20"/>
              </w:rPr>
            </w:pPr>
          </w:p>
        </w:tc>
        <w:tc>
          <w:tcPr>
            <w:tcW w:w="1710" w:type="dxa"/>
            <w:vAlign w:val="center"/>
          </w:tcPr>
          <w:p w:rsidR="005428CD" w:rsidRPr="00592DA0" w:rsidRDefault="005428CD" w:rsidP="00B81256">
            <w:pPr>
              <w:bidi/>
              <w:jc w:val="center"/>
              <w:rPr>
                <w:rFonts w:asciiTheme="minorBidi" w:hAnsiTheme="minorBidi" w:cstheme="minorBidi"/>
                <w:sz w:val="20"/>
              </w:rPr>
            </w:pPr>
          </w:p>
        </w:tc>
        <w:tc>
          <w:tcPr>
            <w:tcW w:w="1350" w:type="dxa"/>
            <w:vAlign w:val="center"/>
          </w:tcPr>
          <w:p w:rsidR="005428CD" w:rsidRPr="00592DA0" w:rsidRDefault="005428CD" w:rsidP="00B81256">
            <w:pPr>
              <w:bidi/>
              <w:jc w:val="center"/>
              <w:rPr>
                <w:rFonts w:asciiTheme="minorBidi" w:hAnsiTheme="minorBidi" w:cstheme="minorBidi"/>
                <w:sz w:val="20"/>
              </w:rPr>
            </w:pPr>
          </w:p>
        </w:tc>
        <w:tc>
          <w:tcPr>
            <w:tcW w:w="1867" w:type="dxa"/>
            <w:vAlign w:val="center"/>
          </w:tcPr>
          <w:p w:rsidR="005428CD" w:rsidRPr="00592DA0" w:rsidRDefault="005428CD" w:rsidP="00B81256">
            <w:pPr>
              <w:bidi/>
              <w:jc w:val="center"/>
              <w:rPr>
                <w:rFonts w:asciiTheme="minorBidi" w:hAnsiTheme="minorBidi" w:cstheme="minorBidi"/>
                <w:sz w:val="20"/>
              </w:rPr>
            </w:pPr>
          </w:p>
        </w:tc>
        <w:tc>
          <w:tcPr>
            <w:tcW w:w="1823" w:type="dxa"/>
            <w:vMerge/>
          </w:tcPr>
          <w:p w:rsidR="005428CD" w:rsidRPr="00592DA0" w:rsidRDefault="005428CD" w:rsidP="00B81256">
            <w:pPr>
              <w:bidi/>
              <w:jc w:val="center"/>
              <w:rPr>
                <w:rFonts w:asciiTheme="minorBidi" w:hAnsiTheme="minorBidi" w:cstheme="minorBidi"/>
                <w:sz w:val="22"/>
                <w:szCs w:val="22"/>
              </w:rPr>
            </w:pPr>
          </w:p>
        </w:tc>
      </w:tr>
      <w:tr w:rsidR="005428CD" w:rsidRPr="00592DA0" w:rsidTr="006D5C7C">
        <w:trPr>
          <w:trHeight w:val="431"/>
        </w:trPr>
        <w:tc>
          <w:tcPr>
            <w:tcW w:w="1530" w:type="dxa"/>
            <w:vAlign w:val="center"/>
          </w:tcPr>
          <w:p w:rsidR="005428CD" w:rsidRPr="00592DA0" w:rsidRDefault="005428CD" w:rsidP="00B81256">
            <w:pPr>
              <w:bidi/>
              <w:jc w:val="center"/>
              <w:rPr>
                <w:rFonts w:asciiTheme="minorBidi" w:hAnsiTheme="minorBidi" w:cstheme="minorBidi"/>
                <w:sz w:val="20"/>
              </w:rPr>
            </w:pPr>
          </w:p>
        </w:tc>
        <w:tc>
          <w:tcPr>
            <w:tcW w:w="1170" w:type="dxa"/>
            <w:vAlign w:val="center"/>
          </w:tcPr>
          <w:p w:rsidR="005428CD" w:rsidRPr="00592DA0" w:rsidRDefault="005428CD" w:rsidP="00B81256">
            <w:pPr>
              <w:bidi/>
              <w:jc w:val="center"/>
              <w:rPr>
                <w:rFonts w:asciiTheme="minorBidi" w:hAnsiTheme="minorBidi" w:cstheme="minorBidi"/>
                <w:sz w:val="20"/>
              </w:rPr>
            </w:pPr>
          </w:p>
        </w:tc>
        <w:tc>
          <w:tcPr>
            <w:tcW w:w="1260" w:type="dxa"/>
            <w:vAlign w:val="center"/>
          </w:tcPr>
          <w:p w:rsidR="005428CD" w:rsidRPr="00592DA0" w:rsidRDefault="005428CD" w:rsidP="00B81256">
            <w:pPr>
              <w:bidi/>
              <w:jc w:val="center"/>
              <w:rPr>
                <w:rFonts w:asciiTheme="minorBidi" w:hAnsiTheme="minorBidi" w:cstheme="minorBidi"/>
                <w:sz w:val="20"/>
              </w:rPr>
            </w:pPr>
          </w:p>
        </w:tc>
        <w:tc>
          <w:tcPr>
            <w:tcW w:w="1710" w:type="dxa"/>
            <w:vAlign w:val="center"/>
          </w:tcPr>
          <w:p w:rsidR="005428CD" w:rsidRPr="00592DA0" w:rsidRDefault="005428CD" w:rsidP="00B81256">
            <w:pPr>
              <w:bidi/>
              <w:jc w:val="center"/>
              <w:rPr>
                <w:rFonts w:asciiTheme="minorBidi" w:hAnsiTheme="minorBidi" w:cstheme="minorBidi"/>
                <w:sz w:val="20"/>
              </w:rPr>
            </w:pPr>
          </w:p>
        </w:tc>
        <w:tc>
          <w:tcPr>
            <w:tcW w:w="1350" w:type="dxa"/>
            <w:vAlign w:val="center"/>
          </w:tcPr>
          <w:p w:rsidR="005428CD" w:rsidRPr="00592DA0" w:rsidRDefault="005428CD" w:rsidP="00B81256">
            <w:pPr>
              <w:bidi/>
              <w:jc w:val="center"/>
              <w:rPr>
                <w:rFonts w:asciiTheme="minorBidi" w:hAnsiTheme="minorBidi" w:cstheme="minorBidi"/>
                <w:sz w:val="20"/>
              </w:rPr>
            </w:pPr>
          </w:p>
        </w:tc>
        <w:tc>
          <w:tcPr>
            <w:tcW w:w="1867" w:type="dxa"/>
            <w:vAlign w:val="center"/>
          </w:tcPr>
          <w:p w:rsidR="005428CD" w:rsidRPr="00592DA0" w:rsidRDefault="005428CD" w:rsidP="00B81256">
            <w:pPr>
              <w:bidi/>
              <w:jc w:val="center"/>
              <w:rPr>
                <w:rFonts w:asciiTheme="minorBidi" w:hAnsiTheme="minorBidi" w:cstheme="minorBidi"/>
                <w:sz w:val="20"/>
              </w:rPr>
            </w:pPr>
          </w:p>
        </w:tc>
        <w:tc>
          <w:tcPr>
            <w:tcW w:w="1823" w:type="dxa"/>
            <w:vMerge/>
          </w:tcPr>
          <w:p w:rsidR="005428CD" w:rsidRPr="00592DA0" w:rsidRDefault="005428CD" w:rsidP="00B81256">
            <w:pPr>
              <w:bidi/>
              <w:jc w:val="center"/>
              <w:rPr>
                <w:rFonts w:asciiTheme="minorBidi" w:hAnsiTheme="minorBidi" w:cstheme="minorBidi"/>
                <w:sz w:val="22"/>
                <w:szCs w:val="22"/>
              </w:rPr>
            </w:pPr>
          </w:p>
        </w:tc>
      </w:tr>
      <w:tr w:rsidR="005428CD" w:rsidRPr="00592DA0" w:rsidTr="006D5C7C">
        <w:trPr>
          <w:trHeight w:val="449"/>
        </w:trPr>
        <w:tc>
          <w:tcPr>
            <w:tcW w:w="1530" w:type="dxa"/>
            <w:vAlign w:val="center"/>
          </w:tcPr>
          <w:p w:rsidR="005428CD" w:rsidRPr="00592DA0" w:rsidRDefault="005428CD" w:rsidP="00B81256">
            <w:pPr>
              <w:bidi/>
              <w:jc w:val="center"/>
              <w:rPr>
                <w:rFonts w:asciiTheme="minorBidi" w:hAnsiTheme="minorBidi" w:cstheme="minorBidi"/>
                <w:sz w:val="20"/>
              </w:rPr>
            </w:pPr>
          </w:p>
        </w:tc>
        <w:tc>
          <w:tcPr>
            <w:tcW w:w="1170" w:type="dxa"/>
            <w:vAlign w:val="center"/>
          </w:tcPr>
          <w:p w:rsidR="005428CD" w:rsidRPr="00592DA0" w:rsidRDefault="005428CD" w:rsidP="00B81256">
            <w:pPr>
              <w:bidi/>
              <w:jc w:val="center"/>
              <w:rPr>
                <w:rFonts w:asciiTheme="minorBidi" w:hAnsiTheme="minorBidi" w:cstheme="minorBidi"/>
                <w:sz w:val="20"/>
              </w:rPr>
            </w:pPr>
          </w:p>
        </w:tc>
        <w:tc>
          <w:tcPr>
            <w:tcW w:w="1260" w:type="dxa"/>
            <w:vAlign w:val="center"/>
          </w:tcPr>
          <w:p w:rsidR="005428CD" w:rsidRPr="00592DA0" w:rsidRDefault="005428CD" w:rsidP="00B81256">
            <w:pPr>
              <w:bidi/>
              <w:jc w:val="center"/>
              <w:rPr>
                <w:rFonts w:asciiTheme="minorBidi" w:hAnsiTheme="minorBidi" w:cstheme="minorBidi"/>
                <w:sz w:val="20"/>
              </w:rPr>
            </w:pPr>
          </w:p>
        </w:tc>
        <w:tc>
          <w:tcPr>
            <w:tcW w:w="1710" w:type="dxa"/>
            <w:vAlign w:val="center"/>
          </w:tcPr>
          <w:p w:rsidR="005428CD" w:rsidRPr="00592DA0" w:rsidRDefault="005428CD" w:rsidP="00B81256">
            <w:pPr>
              <w:bidi/>
              <w:jc w:val="center"/>
              <w:rPr>
                <w:rFonts w:asciiTheme="minorBidi" w:hAnsiTheme="minorBidi" w:cstheme="minorBidi"/>
                <w:sz w:val="20"/>
              </w:rPr>
            </w:pPr>
          </w:p>
        </w:tc>
        <w:tc>
          <w:tcPr>
            <w:tcW w:w="1350" w:type="dxa"/>
            <w:vAlign w:val="center"/>
          </w:tcPr>
          <w:p w:rsidR="005428CD" w:rsidRPr="00592DA0" w:rsidRDefault="005428CD" w:rsidP="00B81256">
            <w:pPr>
              <w:bidi/>
              <w:jc w:val="center"/>
              <w:rPr>
                <w:rFonts w:asciiTheme="minorBidi" w:hAnsiTheme="minorBidi" w:cstheme="minorBidi"/>
                <w:sz w:val="20"/>
              </w:rPr>
            </w:pPr>
          </w:p>
        </w:tc>
        <w:tc>
          <w:tcPr>
            <w:tcW w:w="1867" w:type="dxa"/>
            <w:vAlign w:val="center"/>
          </w:tcPr>
          <w:p w:rsidR="005428CD" w:rsidRPr="00592DA0" w:rsidRDefault="005428CD" w:rsidP="00B81256">
            <w:pPr>
              <w:bidi/>
              <w:jc w:val="center"/>
              <w:rPr>
                <w:rFonts w:asciiTheme="minorBidi" w:hAnsiTheme="minorBidi" w:cstheme="minorBidi"/>
                <w:sz w:val="20"/>
              </w:rPr>
            </w:pPr>
          </w:p>
        </w:tc>
        <w:tc>
          <w:tcPr>
            <w:tcW w:w="1823" w:type="dxa"/>
            <w:vMerge/>
          </w:tcPr>
          <w:p w:rsidR="005428CD" w:rsidRPr="00592DA0" w:rsidRDefault="005428CD" w:rsidP="00B81256">
            <w:pPr>
              <w:bidi/>
              <w:jc w:val="center"/>
              <w:rPr>
                <w:rFonts w:asciiTheme="minorBidi" w:hAnsiTheme="minorBidi" w:cstheme="minorBidi"/>
                <w:sz w:val="22"/>
                <w:szCs w:val="22"/>
              </w:rPr>
            </w:pPr>
          </w:p>
        </w:tc>
      </w:tr>
      <w:tr w:rsidR="005428CD" w:rsidRPr="00592DA0" w:rsidTr="006D5C7C">
        <w:trPr>
          <w:cantSplit/>
          <w:trHeight w:val="260"/>
        </w:trPr>
        <w:tc>
          <w:tcPr>
            <w:tcW w:w="8887" w:type="dxa"/>
            <w:gridSpan w:val="6"/>
            <w:tcBorders>
              <w:right w:val="single" w:sz="4" w:space="0" w:color="auto"/>
            </w:tcBorders>
          </w:tcPr>
          <w:p w:rsidR="005428CD" w:rsidRPr="00592DA0" w:rsidRDefault="005428CD" w:rsidP="00B81256">
            <w:pPr>
              <w:bidi/>
              <w:rPr>
                <w:rFonts w:asciiTheme="minorBidi" w:hAnsiTheme="minorBidi" w:cstheme="minorBidi"/>
                <w:b/>
                <w:sz w:val="20"/>
              </w:rPr>
            </w:pPr>
            <w:r w:rsidRPr="00592DA0">
              <w:rPr>
                <w:rFonts w:asciiTheme="minorBidi" w:eastAsia="Segoe UI" w:hAnsiTheme="minorBidi" w:cstheme="minorBidi"/>
                <w:b/>
                <w:bCs/>
                <w:sz w:val="20"/>
                <w:rtl/>
                <w:lang w:eastAsia="ar"/>
              </w:rPr>
              <w:t>المساعدات/الخدمات التكميلية، أو تعديلات البرنامج، أو الدعم المقدم لموظفي المدرسة واللازم خلال السنة الدراسية الممتدة:</w:t>
            </w:r>
          </w:p>
        </w:tc>
        <w:tc>
          <w:tcPr>
            <w:tcW w:w="1823" w:type="dxa"/>
            <w:vMerge/>
          </w:tcPr>
          <w:p w:rsidR="005428CD" w:rsidRPr="00592DA0" w:rsidRDefault="005428CD" w:rsidP="00B81256">
            <w:pPr>
              <w:bidi/>
              <w:rPr>
                <w:rFonts w:asciiTheme="minorBidi" w:hAnsiTheme="minorBidi" w:cstheme="minorBidi"/>
                <w:b/>
              </w:rPr>
            </w:pPr>
          </w:p>
        </w:tc>
      </w:tr>
      <w:tr w:rsidR="005428CD" w:rsidRPr="00592DA0" w:rsidTr="006D5C7C">
        <w:trPr>
          <w:cantSplit/>
          <w:trHeight w:val="422"/>
        </w:trPr>
        <w:tc>
          <w:tcPr>
            <w:tcW w:w="8887" w:type="dxa"/>
            <w:gridSpan w:val="6"/>
            <w:vAlign w:val="center"/>
          </w:tcPr>
          <w:p w:rsidR="005428CD" w:rsidRPr="00592DA0" w:rsidRDefault="005428CD" w:rsidP="00B81256">
            <w:pPr>
              <w:bidi/>
              <w:rPr>
                <w:rFonts w:asciiTheme="minorBidi" w:hAnsiTheme="minorBidi" w:cstheme="minorBidi"/>
                <w:sz w:val="20"/>
              </w:rPr>
            </w:pPr>
          </w:p>
        </w:tc>
        <w:tc>
          <w:tcPr>
            <w:tcW w:w="1823" w:type="dxa"/>
            <w:vMerge/>
            <w:shd w:val="clear" w:color="auto" w:fill="FFFFFF"/>
          </w:tcPr>
          <w:p w:rsidR="005428CD" w:rsidRPr="00592DA0" w:rsidRDefault="005428CD" w:rsidP="00B81256">
            <w:pPr>
              <w:bidi/>
              <w:rPr>
                <w:rFonts w:asciiTheme="minorBidi" w:hAnsiTheme="minorBidi" w:cstheme="minorBidi"/>
                <w:sz w:val="22"/>
                <w:szCs w:val="22"/>
              </w:rPr>
            </w:pPr>
          </w:p>
        </w:tc>
      </w:tr>
      <w:tr w:rsidR="005428CD" w:rsidRPr="00592DA0" w:rsidTr="006D5C7C">
        <w:trPr>
          <w:cantSplit/>
          <w:trHeight w:val="422"/>
        </w:trPr>
        <w:tc>
          <w:tcPr>
            <w:tcW w:w="8887" w:type="dxa"/>
            <w:gridSpan w:val="6"/>
            <w:vAlign w:val="center"/>
          </w:tcPr>
          <w:p w:rsidR="005428CD" w:rsidRPr="00592DA0" w:rsidRDefault="005428CD" w:rsidP="00B81256">
            <w:pPr>
              <w:bidi/>
              <w:rPr>
                <w:rFonts w:asciiTheme="minorBidi" w:hAnsiTheme="minorBidi" w:cstheme="minorBidi"/>
                <w:sz w:val="20"/>
              </w:rPr>
            </w:pPr>
          </w:p>
        </w:tc>
        <w:tc>
          <w:tcPr>
            <w:tcW w:w="1823" w:type="dxa"/>
            <w:vMerge/>
            <w:shd w:val="clear" w:color="auto" w:fill="FFFFFF"/>
          </w:tcPr>
          <w:p w:rsidR="005428CD" w:rsidRPr="00592DA0" w:rsidRDefault="005428CD" w:rsidP="00B81256">
            <w:pPr>
              <w:bidi/>
              <w:rPr>
                <w:rFonts w:asciiTheme="minorBidi" w:hAnsiTheme="minorBidi" w:cstheme="minorBidi"/>
                <w:sz w:val="22"/>
                <w:szCs w:val="22"/>
              </w:rPr>
            </w:pPr>
          </w:p>
        </w:tc>
      </w:tr>
      <w:tr w:rsidR="005428CD" w:rsidRPr="00592DA0" w:rsidTr="006D5C7C">
        <w:trPr>
          <w:cantSplit/>
          <w:trHeight w:val="440"/>
        </w:trPr>
        <w:tc>
          <w:tcPr>
            <w:tcW w:w="8887" w:type="dxa"/>
            <w:gridSpan w:val="6"/>
            <w:vAlign w:val="center"/>
          </w:tcPr>
          <w:p w:rsidR="005428CD" w:rsidRPr="00592DA0" w:rsidRDefault="005428CD" w:rsidP="00B81256">
            <w:pPr>
              <w:bidi/>
              <w:rPr>
                <w:rFonts w:asciiTheme="minorBidi" w:hAnsiTheme="minorBidi" w:cstheme="minorBidi"/>
                <w:sz w:val="20"/>
              </w:rPr>
            </w:pPr>
          </w:p>
        </w:tc>
        <w:tc>
          <w:tcPr>
            <w:tcW w:w="1823" w:type="dxa"/>
            <w:vMerge/>
            <w:shd w:val="clear" w:color="auto" w:fill="FFFFFF"/>
          </w:tcPr>
          <w:p w:rsidR="005428CD" w:rsidRPr="00592DA0" w:rsidRDefault="005428CD" w:rsidP="00B81256">
            <w:pPr>
              <w:bidi/>
              <w:rPr>
                <w:rFonts w:asciiTheme="minorBidi" w:hAnsiTheme="minorBidi" w:cstheme="minorBidi"/>
                <w:sz w:val="22"/>
                <w:szCs w:val="22"/>
              </w:rPr>
            </w:pPr>
          </w:p>
        </w:tc>
      </w:tr>
    </w:tbl>
    <w:p w:rsidR="005428CD" w:rsidRPr="00592DA0" w:rsidRDefault="005428CD" w:rsidP="005428CD">
      <w:pPr>
        <w:bidi/>
        <w:rPr>
          <w:rFonts w:asciiTheme="minorBidi" w:hAnsiTheme="minorBidi" w:cstheme="minorBidi"/>
          <w:sz w:val="8"/>
          <w:szCs w:val="8"/>
        </w:rPr>
      </w:pPr>
    </w:p>
    <w:p w:rsidR="00CC5648" w:rsidRPr="00592DA0" w:rsidRDefault="00F263DF" w:rsidP="00F263DF">
      <w:pPr>
        <w:pStyle w:val="MonthlyUpdateText"/>
        <w:bidi/>
        <w:spacing w:before="240" w:after="0"/>
        <w:rPr>
          <w:rFonts w:asciiTheme="minorBidi" w:hAnsiTheme="minorBidi" w:cstheme="minorBidi"/>
          <w:sz w:val="2"/>
          <w:szCs w:val="2"/>
        </w:rPr>
      </w:pPr>
      <w:r w:rsidRPr="00592DA0">
        <w:rPr>
          <w:rFonts w:asciiTheme="minorBidi" w:hAnsiTheme="minorBidi" w:cstheme="minorBidi"/>
          <w:noProof/>
          <w:sz w:val="18"/>
          <w:szCs w:val="18"/>
          <w:rtl/>
          <w:lang w:eastAsia="ar"/>
        </w:rPr>
        <w:drawing>
          <wp:inline distT="0" distB="0" distL="0" distR="0" wp14:anchorId="1E780F45" wp14:editId="7EEE924B">
            <wp:extent cx="571500" cy="199159"/>
            <wp:effectExtent l="0" t="0" r="0" b="0"/>
            <wp:docPr id="2" name="Picture 6" descr="Creative Commons Licens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0629" cy="202340"/>
                    </a:xfrm>
                    <a:prstGeom prst="rect">
                      <a:avLst/>
                    </a:prstGeom>
                    <a:noFill/>
                    <a:ln>
                      <a:noFill/>
                    </a:ln>
                  </pic:spPr>
                </pic:pic>
              </a:graphicData>
            </a:graphic>
          </wp:inline>
        </w:drawing>
      </w:r>
      <w:r w:rsidRPr="00592DA0">
        <w:rPr>
          <w:rFonts w:asciiTheme="minorBidi" w:hAnsiTheme="minorBidi" w:cstheme="minorBidi"/>
          <w:rtl/>
          <w:lang w:eastAsia="ar"/>
        </w:rPr>
        <w:t xml:space="preserve"> </w:t>
      </w:r>
      <w:r w:rsidRPr="00592DA0">
        <w:rPr>
          <w:rFonts w:asciiTheme="minorBidi" w:hAnsiTheme="minorBidi" w:cstheme="minorBidi"/>
          <w:sz w:val="18"/>
          <w:szCs w:val="18"/>
          <w:rtl/>
          <w:lang w:eastAsia="ar"/>
        </w:rPr>
        <w:t>ملحق السنة الدراسية الممتدة (</w:t>
      </w:r>
      <w:r w:rsidRPr="00592DA0">
        <w:rPr>
          <w:rFonts w:asciiTheme="minorBidi" w:hAnsiTheme="minorBidi" w:cstheme="minorBidi"/>
          <w:sz w:val="18"/>
          <w:szCs w:val="18"/>
          <w:lang w:eastAsia="ar"/>
        </w:rPr>
        <w:t>ESY</w:t>
      </w:r>
      <w:r w:rsidRPr="00592DA0">
        <w:rPr>
          <w:rFonts w:asciiTheme="minorBidi" w:hAnsiTheme="minorBidi" w:cstheme="minorBidi"/>
          <w:sz w:val="18"/>
          <w:szCs w:val="18"/>
          <w:rtl/>
          <w:lang w:eastAsia="ar"/>
        </w:rPr>
        <w:t xml:space="preserve">) المقدمة من مكتب </w:t>
      </w:r>
      <w:hyperlink r:id="rId9" w:history="1">
        <w:r w:rsidRPr="00592DA0">
          <w:rPr>
            <w:rStyle w:val="Hyperlink"/>
            <w:rFonts w:asciiTheme="minorBidi" w:eastAsia="Times" w:hAnsiTheme="minorBidi" w:cstheme="minorBidi"/>
            <w:sz w:val="18"/>
            <w:szCs w:val="18"/>
            <w:rtl/>
            <w:lang w:eastAsia="ar"/>
          </w:rPr>
          <w:t>مراقب التعليم العام (</w:t>
        </w:r>
        <w:r w:rsidRPr="00592DA0">
          <w:rPr>
            <w:rStyle w:val="Hyperlink"/>
            <w:rFonts w:asciiTheme="minorBidi" w:eastAsia="Times" w:hAnsiTheme="minorBidi" w:cstheme="minorBidi"/>
            <w:sz w:val="18"/>
            <w:szCs w:val="18"/>
            <w:lang w:eastAsia="ar"/>
          </w:rPr>
          <w:t>Office of Superintendent of Public Instruction</w:t>
        </w:r>
        <w:r w:rsidRPr="00592DA0">
          <w:rPr>
            <w:rStyle w:val="Hyperlink"/>
            <w:rFonts w:asciiTheme="minorBidi" w:eastAsia="Times" w:hAnsiTheme="minorBidi" w:cstheme="minorBidi"/>
            <w:sz w:val="18"/>
            <w:szCs w:val="18"/>
            <w:rtl/>
            <w:lang w:eastAsia="ar"/>
          </w:rPr>
          <w:t>)</w:t>
        </w:r>
      </w:hyperlink>
      <w:r w:rsidRPr="00592DA0">
        <w:rPr>
          <w:rFonts w:asciiTheme="minorBidi" w:hAnsiTheme="minorBidi" w:cstheme="minorBidi"/>
          <w:sz w:val="18"/>
          <w:szCs w:val="18"/>
          <w:rtl/>
          <w:lang w:eastAsia="ar"/>
        </w:rPr>
        <w:t xml:space="preserve"> مرخصة بموجب </w:t>
      </w:r>
      <w:hyperlink r:id="rId10" w:history="1">
        <w:r w:rsidRPr="00592DA0">
          <w:rPr>
            <w:rStyle w:val="Hyperlink"/>
            <w:rFonts w:asciiTheme="minorBidi" w:eastAsia="Times" w:hAnsiTheme="minorBidi" w:cstheme="minorBidi"/>
            <w:sz w:val="18"/>
            <w:szCs w:val="18"/>
            <w:rtl/>
            <w:lang w:eastAsia="ar"/>
          </w:rPr>
          <w:t>الرخصة الدولية للمشاع الإبداعي رقم 4.0 (</w:t>
        </w:r>
        <w:r w:rsidRPr="00592DA0">
          <w:rPr>
            <w:rStyle w:val="Hyperlink"/>
            <w:rFonts w:asciiTheme="minorBidi" w:eastAsia="Times" w:hAnsiTheme="minorBidi" w:cstheme="minorBidi"/>
            <w:sz w:val="18"/>
            <w:szCs w:val="18"/>
            <w:lang w:eastAsia="ar"/>
          </w:rPr>
          <w:t>Creative Commons Attribution 4.0 International License</w:t>
        </w:r>
        <w:r w:rsidRPr="00592DA0">
          <w:rPr>
            <w:rStyle w:val="Hyperlink"/>
            <w:rFonts w:asciiTheme="minorBidi" w:eastAsia="Times" w:hAnsiTheme="minorBidi" w:cstheme="minorBidi"/>
            <w:sz w:val="18"/>
            <w:szCs w:val="18"/>
            <w:rtl/>
            <w:lang w:eastAsia="ar"/>
          </w:rPr>
          <w:t>)</w:t>
        </w:r>
      </w:hyperlink>
      <w:r w:rsidRPr="00592DA0">
        <w:rPr>
          <w:rFonts w:asciiTheme="minorBidi" w:hAnsiTheme="minorBidi" w:cstheme="minorBidi"/>
          <w:sz w:val="18"/>
          <w:szCs w:val="18"/>
          <w:rtl/>
          <w:lang w:eastAsia="ar"/>
        </w:rPr>
        <w:t>.</w:t>
      </w:r>
    </w:p>
    <w:sectPr w:rsidR="00CC5648" w:rsidRPr="00592DA0" w:rsidSect="00B31184">
      <w:headerReference w:type="even" r:id="rId11"/>
      <w:headerReference w:type="default" r:id="rId12"/>
      <w:footerReference w:type="even" r:id="rId13"/>
      <w:footerReference w:type="default" r:id="rId14"/>
      <w:headerReference w:type="first" r:id="rId15"/>
      <w:footerReference w:type="first" r:id="rId16"/>
      <w:pgSz w:w="12240" w:h="15840" w:code="1"/>
      <w:pgMar w:top="1152" w:right="1152" w:bottom="1152" w:left="1152"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50CC" w:rsidRDefault="00E40A9E">
      <w:r>
        <w:separator/>
      </w:r>
    </w:p>
  </w:endnote>
  <w:endnote w:type="continuationSeparator" w:id="0">
    <w:p w:rsidR="006750CC" w:rsidRDefault="00E40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6DC1" w:rsidRDefault="00426D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05CF" w:rsidRPr="00592DA0" w:rsidRDefault="00F263DF" w:rsidP="00F263DF">
    <w:pPr>
      <w:pStyle w:val="Footer"/>
      <w:bidi/>
      <w:rPr>
        <w:rFonts w:asciiTheme="minorBidi" w:hAnsiTheme="minorBidi" w:cstheme="minorBidi"/>
        <w:sz w:val="20"/>
      </w:rPr>
    </w:pPr>
    <w:r w:rsidRPr="00592DA0">
      <w:rPr>
        <w:rFonts w:asciiTheme="minorBidi" w:eastAsia="Segoe UI" w:hAnsiTheme="minorBidi" w:cstheme="minorBidi"/>
        <w:sz w:val="18"/>
        <w:szCs w:val="18"/>
        <w:rtl/>
        <w:lang w:eastAsia="ar"/>
      </w:rPr>
      <w:t xml:space="preserve">الاستمارة </w:t>
    </w:r>
    <w:r w:rsidR="00426DC1">
      <w:rPr>
        <w:rFonts w:asciiTheme="minorBidi" w:eastAsia="Segoe UI" w:hAnsiTheme="minorBidi" w:cstheme="minorBidi"/>
        <w:sz w:val="18"/>
        <w:szCs w:val="18"/>
        <w:lang w:eastAsia="ar"/>
      </w:rPr>
      <w:t>6f</w:t>
    </w:r>
    <w:r w:rsidRPr="00592DA0">
      <w:rPr>
        <w:rFonts w:asciiTheme="minorBidi" w:eastAsia="Segoe UI" w:hAnsiTheme="minorBidi" w:cstheme="minorBidi"/>
        <w:sz w:val="18"/>
        <w:szCs w:val="18"/>
        <w:rtl/>
        <w:lang w:eastAsia="ar"/>
      </w:rPr>
      <w:t xml:space="preserve"> - ملحق السنة الدراسية الممتدة </w:t>
    </w:r>
    <w:r w:rsidRPr="00592DA0">
      <w:rPr>
        <w:rFonts w:asciiTheme="minorBidi" w:eastAsia="Segoe UI" w:hAnsiTheme="minorBidi" w:cstheme="minorBidi"/>
        <w:sz w:val="20"/>
        <w:rtl/>
        <w:lang w:eastAsia="ar"/>
      </w:rPr>
      <w:ptab w:relativeTo="margin" w:alignment="center" w:leader="none"/>
    </w:r>
    <w:r w:rsidRPr="00592DA0">
      <w:rPr>
        <w:rFonts w:asciiTheme="minorBidi" w:eastAsia="Segoe UI" w:hAnsiTheme="minorBidi" w:cstheme="minorBidi"/>
        <w:sz w:val="20"/>
        <w:rtl/>
        <w:lang w:eastAsia="ar"/>
      </w:rPr>
      <w:ptab w:relativeTo="margin" w:alignment="right" w:leader="none"/>
    </w:r>
    <w:r w:rsidRPr="00592DA0">
      <w:rPr>
        <w:rFonts w:asciiTheme="minorBidi" w:eastAsia="Segoe UI" w:hAnsiTheme="minorBidi" w:cstheme="minorBidi"/>
        <w:sz w:val="18"/>
        <w:szCs w:val="18"/>
        <w:rtl/>
        <w:lang w:eastAsia="ar"/>
      </w:rPr>
      <w:t>أغسطس 2008 (المراجعة 8/2018)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6DC1" w:rsidRDefault="00426D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50CC" w:rsidRDefault="00E40A9E">
      <w:r>
        <w:separator/>
      </w:r>
    </w:p>
  </w:footnote>
  <w:footnote w:type="continuationSeparator" w:id="0">
    <w:p w:rsidR="006750CC" w:rsidRDefault="00E40A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6DC1" w:rsidRDefault="00426D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6DC1" w:rsidRDefault="00426D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6DC1" w:rsidRDefault="00426D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562BBBA"/>
    <w:lvl w:ilvl="0">
      <w:start w:val="1"/>
      <w:numFmt w:val="bullet"/>
      <w:lvlText w:val=""/>
      <w:lvlJc w:val="left"/>
      <w:pPr>
        <w:tabs>
          <w:tab w:val="num" w:pos="360"/>
        </w:tabs>
        <w:ind w:left="360" w:hanging="360"/>
      </w:pPr>
      <w:rPr>
        <w:rFonts w:ascii="Symbol" w:hAnsi="Symbol" w:hint="default"/>
        <w:sz w:val="18"/>
        <w:szCs w:val="18"/>
      </w:rPr>
    </w:lvl>
  </w:abstractNum>
  <w:abstractNum w:abstractNumId="1" w15:restartNumberingAfterBreak="0">
    <w:nsid w:val="00000005"/>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8CD"/>
    <w:rsid w:val="000E4727"/>
    <w:rsid w:val="000E6BCB"/>
    <w:rsid w:val="003A79AE"/>
    <w:rsid w:val="00426DC1"/>
    <w:rsid w:val="005428CD"/>
    <w:rsid w:val="00592DA0"/>
    <w:rsid w:val="005C35C7"/>
    <w:rsid w:val="006328E8"/>
    <w:rsid w:val="00637530"/>
    <w:rsid w:val="006750CC"/>
    <w:rsid w:val="006D5C7C"/>
    <w:rsid w:val="007001E1"/>
    <w:rsid w:val="007C320D"/>
    <w:rsid w:val="007D306B"/>
    <w:rsid w:val="00980063"/>
    <w:rsid w:val="00A466A8"/>
    <w:rsid w:val="00B477E8"/>
    <w:rsid w:val="00CA0E74"/>
    <w:rsid w:val="00E40A9E"/>
    <w:rsid w:val="00F263DF"/>
    <w:rsid w:val="00F471B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4BBFB9-0ECD-413A-B06D-F1FB2FAE1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US" w:eastAsia="ar-S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428CD"/>
    <w:pPr>
      <w:spacing w:after="0" w:line="240" w:lineRule="auto"/>
    </w:pPr>
    <w:rPr>
      <w:rFonts w:ascii="Times" w:eastAsia="Times" w:hAnsi="Times" w:cs="Times New Roman"/>
      <w:sz w:val="24"/>
      <w:szCs w:val="20"/>
    </w:rPr>
  </w:style>
  <w:style w:type="paragraph" w:styleId="Heading1">
    <w:name w:val="heading 1"/>
    <w:next w:val="Normal"/>
    <w:link w:val="Heading1Char"/>
    <w:uiPriority w:val="9"/>
    <w:unhideWhenUsed/>
    <w:qFormat/>
    <w:rsid w:val="00F471B0"/>
    <w:pPr>
      <w:keepNext/>
      <w:keepLines/>
      <w:spacing w:after="189" w:line="240" w:lineRule="auto"/>
      <w:ind w:left="-5" w:right="-15" w:hanging="10"/>
      <w:outlineLvl w:val="0"/>
    </w:pPr>
    <w:rPr>
      <w:rFonts w:ascii="Verdana" w:hAnsi="Verdana" w:cs="Calibri"/>
      <w:b/>
      <w:color w:val="000000"/>
      <w:sz w:val="24"/>
    </w:rPr>
  </w:style>
  <w:style w:type="paragraph" w:styleId="Heading2">
    <w:name w:val="heading 2"/>
    <w:basedOn w:val="Normal"/>
    <w:next w:val="Normal"/>
    <w:link w:val="Heading2Char"/>
    <w:qFormat/>
    <w:rsid w:val="005428CD"/>
    <w:pPr>
      <w:keepNext/>
      <w:outlineLvl w:val="1"/>
    </w:pPr>
    <w:rPr>
      <w:rFonts w:ascii="Times New Roman" w:eastAsia="Times New Roman" w:hAnsi="Times New Roman"/>
      <w:b/>
      <w:sz w:val="16"/>
    </w:rPr>
  </w:style>
  <w:style w:type="paragraph" w:styleId="Heading3">
    <w:name w:val="heading 3"/>
    <w:basedOn w:val="Normal"/>
    <w:next w:val="Normal"/>
    <w:link w:val="Heading3Char"/>
    <w:qFormat/>
    <w:rsid w:val="005428CD"/>
    <w:pPr>
      <w:keepNext/>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471B0"/>
    <w:pPr>
      <w:contextualSpacing/>
    </w:pPr>
    <w:rPr>
      <w:rFonts w:eastAsiaTheme="majorEastAsia" w:cstheme="majorBidi"/>
      <w:spacing w:val="-10"/>
      <w:kern w:val="28"/>
      <w:sz w:val="48"/>
      <w:szCs w:val="56"/>
    </w:rPr>
  </w:style>
  <w:style w:type="character" w:customStyle="1" w:styleId="TitleChar">
    <w:name w:val="Title Char"/>
    <w:basedOn w:val="DefaultParagraphFont"/>
    <w:link w:val="Title"/>
    <w:uiPriority w:val="10"/>
    <w:rsid w:val="00F471B0"/>
    <w:rPr>
      <w:rFonts w:ascii="Verdana" w:eastAsiaTheme="majorEastAsia" w:hAnsi="Verdana" w:cstheme="majorBidi"/>
      <w:spacing w:val="-10"/>
      <w:kern w:val="28"/>
      <w:sz w:val="48"/>
      <w:szCs w:val="56"/>
    </w:rPr>
  </w:style>
  <w:style w:type="character" w:customStyle="1" w:styleId="Heading1Char">
    <w:name w:val="Heading 1 Char"/>
    <w:link w:val="Heading1"/>
    <w:uiPriority w:val="9"/>
    <w:rsid w:val="00F471B0"/>
    <w:rPr>
      <w:rFonts w:ascii="Verdana" w:eastAsia="Calibri" w:hAnsi="Verdana" w:cs="Calibri"/>
      <w:b/>
      <w:color w:val="000000"/>
      <w:sz w:val="24"/>
    </w:rPr>
  </w:style>
  <w:style w:type="character" w:customStyle="1" w:styleId="Heading2Char">
    <w:name w:val="Heading 2 Char"/>
    <w:basedOn w:val="DefaultParagraphFont"/>
    <w:link w:val="Heading2"/>
    <w:rsid w:val="005428CD"/>
    <w:rPr>
      <w:rFonts w:ascii="Times New Roman" w:eastAsia="Times New Roman" w:hAnsi="Times New Roman" w:cs="Times New Roman"/>
      <w:b/>
      <w:sz w:val="16"/>
      <w:szCs w:val="20"/>
    </w:rPr>
  </w:style>
  <w:style w:type="character" w:customStyle="1" w:styleId="Heading3Char">
    <w:name w:val="Heading 3 Char"/>
    <w:basedOn w:val="DefaultParagraphFont"/>
    <w:link w:val="Heading3"/>
    <w:rsid w:val="005428CD"/>
    <w:rPr>
      <w:rFonts w:ascii="Times" w:eastAsia="Times" w:hAnsi="Times" w:cs="Times New Roman"/>
      <w:b/>
      <w:sz w:val="24"/>
      <w:szCs w:val="20"/>
    </w:rPr>
  </w:style>
  <w:style w:type="paragraph" w:styleId="BodyText">
    <w:name w:val="Body Text"/>
    <w:basedOn w:val="Normal"/>
    <w:link w:val="BodyTextChar"/>
    <w:rsid w:val="005428CD"/>
    <w:pPr>
      <w:jc w:val="right"/>
    </w:pPr>
    <w:rPr>
      <w:rFonts w:ascii="Arial" w:hAnsi="Arial"/>
      <w:b/>
      <w:sz w:val="48"/>
    </w:rPr>
  </w:style>
  <w:style w:type="character" w:customStyle="1" w:styleId="BodyTextChar">
    <w:name w:val="Body Text Char"/>
    <w:basedOn w:val="DefaultParagraphFont"/>
    <w:link w:val="BodyText"/>
    <w:rsid w:val="005428CD"/>
    <w:rPr>
      <w:rFonts w:ascii="Arial" w:eastAsia="Times" w:hAnsi="Arial" w:cs="Times New Roman"/>
      <w:b/>
      <w:sz w:val="48"/>
      <w:szCs w:val="20"/>
    </w:rPr>
  </w:style>
  <w:style w:type="paragraph" w:styleId="Footer">
    <w:name w:val="footer"/>
    <w:basedOn w:val="Normal"/>
    <w:link w:val="FooterChar"/>
    <w:uiPriority w:val="99"/>
    <w:unhideWhenUsed/>
    <w:rsid w:val="005428CD"/>
    <w:pPr>
      <w:tabs>
        <w:tab w:val="center" w:pos="4680"/>
        <w:tab w:val="right" w:pos="9360"/>
      </w:tabs>
    </w:pPr>
  </w:style>
  <w:style w:type="character" w:customStyle="1" w:styleId="FooterChar">
    <w:name w:val="Footer Char"/>
    <w:basedOn w:val="DefaultParagraphFont"/>
    <w:link w:val="Footer"/>
    <w:uiPriority w:val="99"/>
    <w:rsid w:val="005428CD"/>
    <w:rPr>
      <w:rFonts w:ascii="Times" w:eastAsia="Times" w:hAnsi="Times" w:cs="Times New Roman"/>
      <w:sz w:val="24"/>
      <w:szCs w:val="20"/>
    </w:rPr>
  </w:style>
  <w:style w:type="character" w:styleId="PageNumber">
    <w:name w:val="page number"/>
    <w:basedOn w:val="DefaultParagraphFont"/>
    <w:semiHidden/>
    <w:unhideWhenUsed/>
    <w:rsid w:val="005428CD"/>
  </w:style>
  <w:style w:type="paragraph" w:styleId="Header">
    <w:name w:val="header"/>
    <w:basedOn w:val="Normal"/>
    <w:link w:val="HeaderChar"/>
    <w:uiPriority w:val="99"/>
    <w:unhideWhenUsed/>
    <w:rsid w:val="00E40A9E"/>
    <w:pPr>
      <w:tabs>
        <w:tab w:val="center" w:pos="4680"/>
        <w:tab w:val="right" w:pos="9360"/>
      </w:tabs>
    </w:pPr>
  </w:style>
  <w:style w:type="character" w:customStyle="1" w:styleId="HeaderChar">
    <w:name w:val="Header Char"/>
    <w:basedOn w:val="DefaultParagraphFont"/>
    <w:link w:val="Header"/>
    <w:uiPriority w:val="99"/>
    <w:rsid w:val="00E40A9E"/>
    <w:rPr>
      <w:rFonts w:ascii="Times" w:eastAsia="Times" w:hAnsi="Times" w:cs="Times New Roman"/>
      <w:sz w:val="24"/>
      <w:szCs w:val="20"/>
    </w:rPr>
  </w:style>
  <w:style w:type="character" w:styleId="Hyperlink">
    <w:name w:val="Hyperlink"/>
    <w:rsid w:val="00F263DF"/>
    <w:rPr>
      <w:color w:val="0000FF"/>
      <w:u w:val="single"/>
    </w:rPr>
  </w:style>
  <w:style w:type="paragraph" w:customStyle="1" w:styleId="MonthlyUpdateText">
    <w:name w:val="Monthly Update Text"/>
    <w:qFormat/>
    <w:rsid w:val="00F263DF"/>
    <w:pPr>
      <w:spacing w:after="200" w:line="240" w:lineRule="auto"/>
    </w:pPr>
    <w:rPr>
      <w:rFonts w:ascii="Segoe UI" w:eastAsia="Times New Roman" w:hAnsi="Segoe UI" w:cs="Calibri"/>
      <w:kern w:val="28"/>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creativecommons.org/licenses/by/4.0/" TargetMode="External"/><Relationship Id="rId4" Type="http://schemas.openxmlformats.org/officeDocument/2006/relationships/webSettings" Target="webSettings.xml"/><Relationship Id="rId9" Type="http://schemas.openxmlformats.org/officeDocument/2006/relationships/hyperlink" Target="http://www.k12.wa.u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290</Words>
  <Characters>1658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ملحق العام الدراسي الموسع</vt:lpstr>
    </vt:vector>
  </TitlesOfParts>
  <Company/>
  <LinksUpToDate>false</LinksUpToDate>
  <CharactersWithSpaces>1945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ملحق العام الدراسي الموسع</dc:title>
  <dc:subject/>
  <dc:creator>OSPI, Special Education</dc:creator>
  <cp:keywords>التربية الخاصة، الاستمارات النموذجية</cp:keywords>
  <dc:description/>
  <cp:lastModifiedBy>Dynamic Language</cp:lastModifiedBy>
  <cp:revision>4</cp:revision>
  <dcterms:created xsi:type="dcterms:W3CDTF">2019-05-20T20:39:00Z</dcterms:created>
  <dcterms:modified xsi:type="dcterms:W3CDTF">2019-05-22T21:40:00Z</dcterms:modified>
</cp:coreProperties>
</file>